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1C5A0" w14:textId="77777777" w:rsidR="004D07CB" w:rsidRPr="004D07CB" w:rsidRDefault="000779DD" w:rsidP="00F52C11">
      <w:pPr>
        <w:pBdr>
          <w:top w:val="single" w:sz="6" w:space="0" w:color="000000"/>
          <w:left w:val="single" w:sz="6" w:space="0" w:color="000000"/>
          <w:bottom w:val="single" w:sz="6" w:space="31" w:color="000000"/>
          <w:right w:val="single" w:sz="6" w:space="0" w:color="000000"/>
        </w:pBdr>
        <w:tabs>
          <w:tab w:val="left" w:pos="480"/>
        </w:tabs>
        <w:spacing w:before="120" w:after="120"/>
        <w:ind w:left="360" w:hanging="360"/>
        <w:jc w:val="right"/>
        <w:rPr>
          <w:rFonts w:ascii="Times New Roman" w:hAnsi="Times New Roman"/>
          <w:b/>
          <w:sz w:val="24"/>
          <w:lang w:val="pt-PT"/>
        </w:rPr>
      </w:pPr>
      <w:r>
        <w:rPr>
          <w:rFonts w:ascii="Times New Roman" w:hAnsi="Times New Roman"/>
          <w:b/>
          <w:szCs w:val="22"/>
          <w:lang w:val="pt-PT"/>
        </w:rPr>
        <w:tab/>
      </w:r>
      <w:r>
        <w:rPr>
          <w:rFonts w:ascii="Times New Roman" w:hAnsi="Times New Roman"/>
          <w:b/>
          <w:szCs w:val="22"/>
          <w:lang w:val="pt-PT"/>
        </w:rPr>
        <w:tab/>
      </w:r>
      <w:r>
        <w:rPr>
          <w:rFonts w:ascii="Times New Roman" w:hAnsi="Times New Roman"/>
          <w:b/>
          <w:szCs w:val="22"/>
          <w:lang w:val="pt-PT"/>
        </w:rPr>
        <w:tab/>
      </w:r>
      <w:r>
        <w:rPr>
          <w:rFonts w:ascii="Times New Roman" w:hAnsi="Times New Roman"/>
          <w:b/>
          <w:szCs w:val="22"/>
          <w:lang w:val="pt-PT"/>
        </w:rPr>
        <w:tab/>
      </w:r>
      <w:r>
        <w:rPr>
          <w:rFonts w:ascii="Times New Roman" w:hAnsi="Times New Roman"/>
          <w:b/>
          <w:szCs w:val="22"/>
          <w:lang w:val="pt-PT"/>
        </w:rPr>
        <w:tab/>
      </w:r>
      <w:r>
        <w:rPr>
          <w:rFonts w:ascii="Times New Roman" w:hAnsi="Times New Roman"/>
          <w:b/>
          <w:szCs w:val="22"/>
          <w:lang w:val="pt-PT"/>
        </w:rPr>
        <w:tab/>
      </w:r>
      <w:r>
        <w:rPr>
          <w:rFonts w:ascii="Times New Roman" w:hAnsi="Times New Roman"/>
          <w:b/>
          <w:szCs w:val="22"/>
          <w:lang w:val="pt-PT"/>
        </w:rPr>
        <w:tab/>
      </w:r>
      <w:r>
        <w:rPr>
          <w:rFonts w:ascii="Times New Roman" w:hAnsi="Times New Roman"/>
          <w:b/>
          <w:szCs w:val="22"/>
          <w:lang w:val="pt-PT"/>
        </w:rPr>
        <w:tab/>
      </w:r>
      <w:r>
        <w:rPr>
          <w:rFonts w:ascii="Times New Roman" w:hAnsi="Times New Roman"/>
          <w:b/>
          <w:szCs w:val="22"/>
          <w:lang w:val="pt-PT"/>
        </w:rPr>
        <w:tab/>
      </w:r>
      <w:r>
        <w:rPr>
          <w:rFonts w:ascii="Times New Roman" w:hAnsi="Times New Roman"/>
          <w:b/>
          <w:szCs w:val="22"/>
          <w:lang w:val="pt-PT"/>
        </w:rPr>
        <w:tab/>
      </w:r>
      <w:r>
        <w:rPr>
          <w:rFonts w:ascii="Times New Roman" w:hAnsi="Times New Roman"/>
          <w:b/>
          <w:szCs w:val="22"/>
          <w:lang w:val="pt-PT"/>
        </w:rPr>
        <w:tab/>
      </w:r>
      <w:r w:rsidR="000B3CF8" w:rsidRPr="0048768F">
        <w:rPr>
          <w:rFonts w:ascii="Times New Roman" w:hAnsi="Times New Roman"/>
          <w:b/>
          <w:sz w:val="24"/>
          <w:lang w:val="pt-PT"/>
        </w:rPr>
        <w:t>IMDRF/</w:t>
      </w:r>
      <w:r w:rsidR="0048768F" w:rsidRPr="0048768F">
        <w:rPr>
          <w:rFonts w:ascii="Times New Roman" w:hAnsi="Times New Roman"/>
          <w:b/>
          <w:sz w:val="24"/>
          <w:lang w:val="pt-PT"/>
        </w:rPr>
        <w:t>UDI</w:t>
      </w:r>
      <w:r w:rsidR="0048768F">
        <w:rPr>
          <w:rFonts w:ascii="Times New Roman" w:hAnsi="Times New Roman"/>
          <w:b/>
          <w:szCs w:val="22"/>
          <w:lang w:val="pt-PT"/>
        </w:rPr>
        <w:t xml:space="preserve"> </w:t>
      </w:r>
      <w:r w:rsidR="001453B3" w:rsidRPr="004D07CB">
        <w:rPr>
          <w:rFonts w:ascii="Times New Roman" w:hAnsi="Times New Roman"/>
          <w:b/>
          <w:sz w:val="24"/>
          <w:lang w:val="pt-PT"/>
        </w:rPr>
        <w:t>WG</w:t>
      </w:r>
      <w:r w:rsidR="00D27C2E" w:rsidRPr="004D07CB">
        <w:rPr>
          <w:rFonts w:ascii="Times New Roman" w:hAnsi="Times New Roman"/>
          <w:b/>
          <w:sz w:val="24"/>
          <w:lang w:val="pt-PT"/>
        </w:rPr>
        <w:t>/</w:t>
      </w:r>
      <w:r w:rsidR="005E0283" w:rsidRPr="004D07CB">
        <w:rPr>
          <w:rFonts w:ascii="Times New Roman" w:hAnsi="Times New Roman"/>
          <w:b/>
          <w:sz w:val="24"/>
          <w:lang w:val="pt-PT"/>
        </w:rPr>
        <w:t>N</w:t>
      </w:r>
      <w:r w:rsidR="006E7733" w:rsidRPr="004D07CB">
        <w:rPr>
          <w:rFonts w:ascii="Times New Roman" w:hAnsi="Times New Roman"/>
          <w:b/>
          <w:sz w:val="24"/>
          <w:lang w:val="pt-PT"/>
        </w:rPr>
        <w:t>7</w:t>
      </w:r>
      <w:r w:rsidR="00403F74">
        <w:rPr>
          <w:rFonts w:ascii="Times New Roman" w:hAnsi="Times New Roman"/>
          <w:b/>
          <w:sz w:val="24"/>
          <w:lang w:val="pt-PT"/>
        </w:rPr>
        <w:t>FINAL</w:t>
      </w:r>
      <w:r w:rsidR="000B3CF8">
        <w:rPr>
          <w:rFonts w:ascii="Times New Roman" w:hAnsi="Times New Roman"/>
          <w:b/>
          <w:sz w:val="24"/>
          <w:lang w:val="pt-PT"/>
        </w:rPr>
        <w:t>:2013</w:t>
      </w:r>
    </w:p>
    <w:p w14:paraId="09A78257" w14:textId="77777777" w:rsidR="00EB43B7" w:rsidRPr="00A26EE4" w:rsidRDefault="00C8108A" w:rsidP="00F52C11">
      <w:pPr>
        <w:pBdr>
          <w:top w:val="single" w:sz="6" w:space="0" w:color="000000"/>
          <w:left w:val="single" w:sz="6" w:space="0" w:color="000000"/>
          <w:bottom w:val="single" w:sz="6" w:space="31" w:color="000000"/>
          <w:right w:val="single" w:sz="6" w:space="0" w:color="000000"/>
        </w:pBdr>
        <w:tabs>
          <w:tab w:val="left" w:pos="480"/>
        </w:tabs>
        <w:spacing w:before="120" w:after="120"/>
        <w:ind w:left="360" w:hanging="360"/>
        <w:jc w:val="center"/>
        <w:rPr>
          <w:sz w:val="28"/>
          <w:szCs w:val="28"/>
        </w:rPr>
      </w:pPr>
      <w:r>
        <w:rPr>
          <w:rFonts w:ascii="Arial Black" w:eastAsia="Calibri" w:hAnsi="Arial Black" w:cs="Arial"/>
          <w:noProof/>
          <w:sz w:val="16"/>
          <w:szCs w:val="16"/>
          <w:lang w:val="en-AU" w:eastAsia="en-AU"/>
        </w:rPr>
        <w:drawing>
          <wp:inline distT="0" distB="0" distL="0" distR="0" wp14:anchorId="5B98C31B" wp14:editId="0E81C75E">
            <wp:extent cx="5562600" cy="1314450"/>
            <wp:effectExtent l="19050" t="0" r="0" b="0"/>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8"/>
                    <a:srcRect/>
                    <a:stretch>
                      <a:fillRect/>
                    </a:stretch>
                  </pic:blipFill>
                  <pic:spPr bwMode="auto">
                    <a:xfrm>
                      <a:off x="0" y="0"/>
                      <a:ext cx="5562600" cy="1314450"/>
                    </a:xfrm>
                    <a:prstGeom prst="rect">
                      <a:avLst/>
                    </a:prstGeom>
                    <a:noFill/>
                    <a:ln w="9525">
                      <a:noFill/>
                      <a:miter lim="800000"/>
                      <a:headEnd/>
                      <a:tailEnd/>
                    </a:ln>
                  </pic:spPr>
                </pic:pic>
              </a:graphicData>
            </a:graphic>
          </wp:inline>
        </w:drawing>
      </w:r>
    </w:p>
    <w:p w14:paraId="7A3FF6C7" w14:textId="77777777" w:rsidR="00F52C11" w:rsidRDefault="00F52C11" w:rsidP="00F52C11">
      <w:pPr>
        <w:pBdr>
          <w:top w:val="single" w:sz="6" w:space="0" w:color="000000"/>
          <w:left w:val="single" w:sz="6" w:space="0" w:color="000000"/>
          <w:bottom w:val="single" w:sz="6" w:space="31" w:color="000000"/>
          <w:right w:val="single" w:sz="6" w:space="0" w:color="000000"/>
        </w:pBdr>
        <w:tabs>
          <w:tab w:val="left" w:pos="480"/>
          <w:tab w:val="center" w:pos="4680"/>
          <w:tab w:val="left" w:pos="7320"/>
        </w:tabs>
        <w:spacing w:before="120" w:after="120"/>
        <w:ind w:left="360" w:hanging="360"/>
        <w:jc w:val="center"/>
        <w:rPr>
          <w:rFonts w:ascii="Times New Roman" w:hAnsi="Times New Roman"/>
          <w:b/>
          <w:bCs/>
          <w:sz w:val="40"/>
          <w:szCs w:val="40"/>
          <w:lang w:val="fr-BE"/>
        </w:rPr>
      </w:pPr>
    </w:p>
    <w:p w14:paraId="02EB32D2" w14:textId="77777777" w:rsidR="00F52C11" w:rsidRDefault="00F52C11" w:rsidP="00F52C11">
      <w:pPr>
        <w:pBdr>
          <w:top w:val="single" w:sz="6" w:space="0" w:color="000000"/>
          <w:left w:val="single" w:sz="6" w:space="0" w:color="000000"/>
          <w:bottom w:val="single" w:sz="6" w:space="31" w:color="000000"/>
          <w:right w:val="single" w:sz="6" w:space="0" w:color="000000"/>
        </w:pBdr>
        <w:tabs>
          <w:tab w:val="left" w:pos="480"/>
          <w:tab w:val="center" w:pos="4680"/>
          <w:tab w:val="left" w:pos="7320"/>
        </w:tabs>
        <w:spacing w:before="120" w:after="120"/>
        <w:ind w:left="360" w:hanging="360"/>
        <w:jc w:val="center"/>
        <w:rPr>
          <w:rFonts w:ascii="Times New Roman" w:hAnsi="Times New Roman"/>
          <w:b/>
          <w:bCs/>
          <w:sz w:val="40"/>
          <w:szCs w:val="40"/>
          <w:lang w:val="fr-BE"/>
        </w:rPr>
      </w:pPr>
    </w:p>
    <w:p w14:paraId="140965F4" w14:textId="77777777" w:rsidR="00F52C11" w:rsidRPr="00F52C11" w:rsidRDefault="00F52C11" w:rsidP="00F52C11">
      <w:pPr>
        <w:pBdr>
          <w:top w:val="single" w:sz="6" w:space="0" w:color="000000"/>
          <w:left w:val="single" w:sz="6" w:space="0" w:color="000000"/>
          <w:bottom w:val="single" w:sz="6" w:space="31" w:color="000000"/>
          <w:right w:val="single" w:sz="6" w:space="0" w:color="000000"/>
        </w:pBdr>
        <w:tabs>
          <w:tab w:val="left" w:pos="480"/>
          <w:tab w:val="center" w:pos="4680"/>
          <w:tab w:val="left" w:pos="7320"/>
        </w:tabs>
        <w:spacing w:before="120" w:after="120"/>
        <w:ind w:left="360" w:hanging="360"/>
        <w:jc w:val="center"/>
        <w:rPr>
          <w:rFonts w:ascii="Times New Roman" w:hAnsi="Times New Roman"/>
          <w:b/>
          <w:bCs/>
          <w:sz w:val="40"/>
          <w:szCs w:val="40"/>
          <w:lang w:val="en-GB"/>
        </w:rPr>
      </w:pPr>
      <w:r w:rsidRPr="00F52C11">
        <w:rPr>
          <w:rFonts w:ascii="Times New Roman" w:hAnsi="Times New Roman"/>
          <w:b/>
          <w:bCs/>
          <w:sz w:val="40"/>
          <w:szCs w:val="40"/>
          <w:lang w:val="en-GB"/>
        </w:rPr>
        <w:t>Final Document</w:t>
      </w:r>
    </w:p>
    <w:p w14:paraId="4798F5F1" w14:textId="77777777" w:rsidR="00CD718A" w:rsidRPr="00F52C11" w:rsidRDefault="0094074D" w:rsidP="00F52C11">
      <w:pPr>
        <w:pBdr>
          <w:top w:val="single" w:sz="6" w:space="0" w:color="000000"/>
          <w:left w:val="single" w:sz="6" w:space="0" w:color="000000"/>
          <w:bottom w:val="single" w:sz="6" w:space="31" w:color="000000"/>
          <w:right w:val="single" w:sz="6" w:space="0" w:color="000000"/>
        </w:pBdr>
        <w:tabs>
          <w:tab w:val="left" w:pos="480"/>
          <w:tab w:val="center" w:pos="4680"/>
          <w:tab w:val="left" w:pos="7320"/>
        </w:tabs>
        <w:spacing w:before="120" w:after="120"/>
        <w:ind w:left="360" w:hanging="360"/>
        <w:jc w:val="center"/>
        <w:rPr>
          <w:rFonts w:ascii="Times New Roman" w:hAnsi="Times New Roman"/>
          <w:bCs/>
          <w:sz w:val="32"/>
          <w:szCs w:val="28"/>
          <w:lang w:val="en-GB"/>
        </w:rPr>
      </w:pPr>
      <w:r w:rsidRPr="00F52C11">
        <w:rPr>
          <w:rFonts w:ascii="Times New Roman" w:hAnsi="Times New Roman"/>
          <w:bCs/>
          <w:sz w:val="28"/>
          <w:szCs w:val="28"/>
          <w:lang w:val="en-GB"/>
        </w:rPr>
        <w:t xml:space="preserve"> </w:t>
      </w:r>
    </w:p>
    <w:p w14:paraId="52200726" w14:textId="77777777" w:rsidR="00E818E6" w:rsidRPr="00F52C11" w:rsidRDefault="00E818E6" w:rsidP="00F52C11">
      <w:pPr>
        <w:pBdr>
          <w:top w:val="single" w:sz="6" w:space="0" w:color="000000"/>
          <w:left w:val="single" w:sz="6" w:space="0" w:color="000000"/>
          <w:bottom w:val="single" w:sz="6" w:space="31" w:color="000000"/>
          <w:right w:val="single" w:sz="6" w:space="0" w:color="000000"/>
        </w:pBdr>
        <w:tabs>
          <w:tab w:val="left" w:pos="480"/>
          <w:tab w:val="left" w:pos="2280"/>
        </w:tabs>
        <w:ind w:left="360" w:hanging="360"/>
        <w:rPr>
          <w:rFonts w:ascii="Times New Roman" w:hAnsi="Times New Roman"/>
          <w:bCs/>
          <w:sz w:val="28"/>
          <w:szCs w:val="28"/>
          <w:lang w:val="en-GB"/>
        </w:rPr>
      </w:pPr>
    </w:p>
    <w:p w14:paraId="31BF2C86" w14:textId="77777777" w:rsidR="00FF6B07" w:rsidRPr="00F52C11" w:rsidRDefault="00FF6B07" w:rsidP="00F52C11">
      <w:pPr>
        <w:pBdr>
          <w:top w:val="single" w:sz="6" w:space="0" w:color="000000"/>
          <w:left w:val="single" w:sz="6" w:space="0" w:color="000000"/>
          <w:bottom w:val="single" w:sz="6" w:space="31" w:color="000000"/>
          <w:right w:val="single" w:sz="6" w:space="0" w:color="000000"/>
        </w:pBdr>
        <w:tabs>
          <w:tab w:val="left" w:pos="480"/>
          <w:tab w:val="left" w:pos="2160"/>
          <w:tab w:val="left" w:pos="2280"/>
        </w:tabs>
        <w:rPr>
          <w:rFonts w:ascii="Times New Roman" w:hAnsi="Times New Roman"/>
          <w:bCs/>
          <w:sz w:val="28"/>
          <w:szCs w:val="28"/>
          <w:lang w:val="en-GB"/>
        </w:rPr>
      </w:pPr>
    </w:p>
    <w:p w14:paraId="0E1BE3DA" w14:textId="77777777" w:rsidR="00F52C11" w:rsidRPr="00F52C11" w:rsidRDefault="00F52C11" w:rsidP="00F52C11">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rFonts w:ascii="Times New Roman" w:hAnsi="Times New Roman"/>
          <w:bCs/>
          <w:sz w:val="28"/>
          <w:szCs w:val="28"/>
          <w:lang w:val="en-GB"/>
        </w:rPr>
      </w:pPr>
      <w:r w:rsidRPr="00F52C11">
        <w:rPr>
          <w:rFonts w:ascii="Times New Roman" w:hAnsi="Times New Roman"/>
          <w:b/>
          <w:bCs/>
          <w:sz w:val="28"/>
          <w:szCs w:val="28"/>
          <w:lang w:val="en-GB"/>
        </w:rPr>
        <w:t>Title</w:t>
      </w:r>
      <w:r w:rsidRPr="00F52C11">
        <w:rPr>
          <w:rFonts w:ascii="Times New Roman" w:hAnsi="Times New Roman"/>
          <w:bCs/>
          <w:sz w:val="28"/>
          <w:szCs w:val="28"/>
          <w:lang w:val="en-GB"/>
        </w:rPr>
        <w:t xml:space="preserve">: </w:t>
      </w:r>
      <w:r w:rsidRPr="00F52C11">
        <w:rPr>
          <w:rFonts w:ascii="Times New Roman" w:hAnsi="Times New Roman"/>
          <w:bCs/>
          <w:sz w:val="28"/>
          <w:szCs w:val="28"/>
          <w:lang w:val="en-GB"/>
        </w:rPr>
        <w:tab/>
      </w:r>
      <w:r>
        <w:rPr>
          <w:rFonts w:ascii="Times New Roman" w:hAnsi="Times New Roman"/>
          <w:bCs/>
          <w:sz w:val="28"/>
          <w:szCs w:val="28"/>
          <w:lang w:val="en-GB"/>
        </w:rPr>
        <w:tab/>
      </w:r>
      <w:r>
        <w:rPr>
          <w:rFonts w:ascii="Times New Roman" w:hAnsi="Times New Roman"/>
          <w:bCs/>
          <w:sz w:val="28"/>
          <w:szCs w:val="28"/>
          <w:lang w:val="en-GB"/>
        </w:rPr>
        <w:tab/>
      </w:r>
      <w:r w:rsidRPr="00F52C11">
        <w:rPr>
          <w:rFonts w:ascii="Times New Roman" w:hAnsi="Times New Roman"/>
          <w:bCs/>
          <w:sz w:val="28"/>
          <w:szCs w:val="28"/>
          <w:lang w:val="en-GB"/>
        </w:rPr>
        <w:t>UDI Guidance</w:t>
      </w:r>
    </w:p>
    <w:p w14:paraId="5F00ED7F" w14:textId="77777777" w:rsidR="00F52C11" w:rsidRPr="00F52C11" w:rsidRDefault="00F52C11" w:rsidP="00F52C11">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rFonts w:ascii="Times New Roman" w:hAnsi="Times New Roman"/>
          <w:bCs/>
          <w:sz w:val="28"/>
          <w:szCs w:val="28"/>
          <w:lang w:val="en-GB"/>
        </w:rPr>
      </w:pPr>
      <w:r w:rsidRPr="00F52C11">
        <w:rPr>
          <w:rFonts w:ascii="Times New Roman" w:hAnsi="Times New Roman"/>
          <w:bCs/>
          <w:sz w:val="28"/>
          <w:szCs w:val="28"/>
          <w:lang w:val="en-GB"/>
        </w:rPr>
        <w:t xml:space="preserve"> </w:t>
      </w:r>
      <w:r>
        <w:rPr>
          <w:rFonts w:ascii="Times New Roman" w:hAnsi="Times New Roman"/>
          <w:bCs/>
          <w:sz w:val="28"/>
          <w:szCs w:val="28"/>
          <w:lang w:val="en-GB"/>
        </w:rPr>
        <w:tab/>
      </w:r>
      <w:r>
        <w:rPr>
          <w:rFonts w:ascii="Times New Roman" w:hAnsi="Times New Roman"/>
          <w:bCs/>
          <w:sz w:val="28"/>
          <w:szCs w:val="28"/>
          <w:lang w:val="en-GB"/>
        </w:rPr>
        <w:tab/>
      </w:r>
      <w:r>
        <w:rPr>
          <w:rFonts w:ascii="Times New Roman" w:hAnsi="Times New Roman"/>
          <w:bCs/>
          <w:sz w:val="28"/>
          <w:szCs w:val="28"/>
          <w:lang w:val="en-GB"/>
        </w:rPr>
        <w:tab/>
      </w:r>
      <w:r>
        <w:rPr>
          <w:rFonts w:ascii="Times New Roman" w:hAnsi="Times New Roman"/>
          <w:bCs/>
          <w:sz w:val="28"/>
          <w:szCs w:val="28"/>
          <w:lang w:val="en-GB"/>
        </w:rPr>
        <w:tab/>
      </w:r>
      <w:r>
        <w:rPr>
          <w:rFonts w:ascii="Times New Roman" w:hAnsi="Times New Roman"/>
          <w:bCs/>
          <w:sz w:val="28"/>
          <w:szCs w:val="28"/>
          <w:lang w:val="en-GB"/>
        </w:rPr>
        <w:tab/>
      </w:r>
      <w:r w:rsidRPr="00F52C11">
        <w:rPr>
          <w:rFonts w:ascii="Times New Roman" w:hAnsi="Times New Roman"/>
          <w:bCs/>
          <w:sz w:val="28"/>
          <w:szCs w:val="28"/>
          <w:lang w:val="en-GB"/>
        </w:rPr>
        <w:t>Unique Device Identification (UDI) of Medical Devices</w:t>
      </w:r>
    </w:p>
    <w:p w14:paraId="41A41008" w14:textId="77777777" w:rsidR="00F52C11" w:rsidRPr="00F52C11" w:rsidRDefault="00F52C11" w:rsidP="00F52C11">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rFonts w:ascii="Times New Roman" w:hAnsi="Times New Roman"/>
          <w:bCs/>
          <w:sz w:val="28"/>
          <w:szCs w:val="28"/>
          <w:lang w:val="en-GB"/>
        </w:rPr>
      </w:pPr>
    </w:p>
    <w:p w14:paraId="4E07D627" w14:textId="77777777" w:rsidR="00F52C11" w:rsidRPr="00F52C11" w:rsidRDefault="00F52C11" w:rsidP="00F52C11">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rFonts w:ascii="Times New Roman" w:hAnsi="Times New Roman"/>
          <w:bCs/>
          <w:sz w:val="28"/>
          <w:szCs w:val="28"/>
          <w:lang w:val="en-GB"/>
        </w:rPr>
      </w:pPr>
      <w:r w:rsidRPr="00F52C11">
        <w:rPr>
          <w:rFonts w:ascii="Times New Roman" w:hAnsi="Times New Roman"/>
          <w:b/>
          <w:bCs/>
          <w:sz w:val="28"/>
          <w:szCs w:val="28"/>
          <w:lang w:val="en-GB"/>
        </w:rPr>
        <w:t>Authoring Group</w:t>
      </w:r>
      <w:r w:rsidRPr="00F52C11">
        <w:rPr>
          <w:rFonts w:ascii="Times New Roman" w:hAnsi="Times New Roman"/>
          <w:bCs/>
          <w:sz w:val="28"/>
          <w:szCs w:val="28"/>
          <w:lang w:val="en-GB"/>
        </w:rPr>
        <w:t xml:space="preserve">: </w:t>
      </w:r>
      <w:r w:rsidRPr="00F52C11">
        <w:rPr>
          <w:rFonts w:ascii="Times New Roman" w:hAnsi="Times New Roman"/>
          <w:bCs/>
          <w:sz w:val="28"/>
          <w:szCs w:val="28"/>
          <w:lang w:val="en-GB"/>
        </w:rPr>
        <w:tab/>
      </w:r>
      <w:r>
        <w:rPr>
          <w:rFonts w:ascii="Times New Roman" w:hAnsi="Times New Roman"/>
          <w:bCs/>
          <w:sz w:val="28"/>
          <w:szCs w:val="28"/>
          <w:lang w:val="en-GB"/>
        </w:rPr>
        <w:tab/>
        <w:t>IMDRF UDI Working Group</w:t>
      </w:r>
    </w:p>
    <w:p w14:paraId="1DAF6871" w14:textId="77777777" w:rsidR="00F52C11" w:rsidRPr="00F52C11" w:rsidRDefault="00F52C11" w:rsidP="00F52C11">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rFonts w:ascii="Times New Roman" w:hAnsi="Times New Roman"/>
          <w:bCs/>
          <w:sz w:val="28"/>
          <w:szCs w:val="28"/>
          <w:lang w:val="en-GB"/>
        </w:rPr>
      </w:pPr>
    </w:p>
    <w:p w14:paraId="6D467B75" w14:textId="77777777" w:rsidR="00F52C11" w:rsidRPr="00F52C11" w:rsidRDefault="00F52C11" w:rsidP="00F52C11">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rFonts w:ascii="Times New Roman" w:hAnsi="Times New Roman"/>
          <w:bCs/>
          <w:sz w:val="28"/>
          <w:szCs w:val="28"/>
          <w:lang w:val="en-GB"/>
        </w:rPr>
      </w:pPr>
      <w:r w:rsidRPr="00F52C11">
        <w:rPr>
          <w:rFonts w:ascii="Times New Roman" w:hAnsi="Times New Roman"/>
          <w:b/>
          <w:bCs/>
          <w:sz w:val="28"/>
          <w:szCs w:val="28"/>
          <w:lang w:val="en-GB"/>
        </w:rPr>
        <w:t>Date</w:t>
      </w:r>
      <w:r>
        <w:rPr>
          <w:rFonts w:ascii="Times New Roman" w:hAnsi="Times New Roman"/>
          <w:bCs/>
          <w:sz w:val="28"/>
          <w:szCs w:val="28"/>
          <w:lang w:val="en-GB"/>
        </w:rPr>
        <w:t xml:space="preserve">:  </w:t>
      </w:r>
      <w:r>
        <w:rPr>
          <w:rFonts w:ascii="Times New Roman" w:hAnsi="Times New Roman"/>
          <w:bCs/>
          <w:sz w:val="28"/>
          <w:szCs w:val="28"/>
          <w:lang w:val="en-GB"/>
        </w:rPr>
        <w:tab/>
      </w:r>
      <w:r>
        <w:rPr>
          <w:rFonts w:ascii="Times New Roman" w:hAnsi="Times New Roman"/>
          <w:bCs/>
          <w:sz w:val="28"/>
          <w:szCs w:val="28"/>
          <w:lang w:val="en-GB"/>
        </w:rPr>
        <w:tab/>
      </w:r>
      <w:r>
        <w:rPr>
          <w:rFonts w:ascii="Times New Roman" w:hAnsi="Times New Roman"/>
          <w:bCs/>
          <w:sz w:val="28"/>
          <w:szCs w:val="28"/>
          <w:lang w:val="en-GB"/>
        </w:rPr>
        <w:tab/>
      </w:r>
      <w:r w:rsidRPr="00F52C11">
        <w:rPr>
          <w:rFonts w:ascii="Times New Roman" w:hAnsi="Times New Roman"/>
          <w:bCs/>
          <w:sz w:val="28"/>
          <w:szCs w:val="28"/>
          <w:lang w:val="en-GB"/>
        </w:rPr>
        <w:t>9 December 2013</w:t>
      </w:r>
    </w:p>
    <w:p w14:paraId="43FB317D" w14:textId="77777777" w:rsidR="00F52C11" w:rsidRDefault="00F52C11" w:rsidP="00F52C11">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rFonts w:ascii="Times New Roman" w:hAnsi="Times New Roman"/>
          <w:bCs/>
          <w:sz w:val="28"/>
          <w:szCs w:val="28"/>
          <w:lang w:val="en-GB"/>
        </w:rPr>
      </w:pPr>
    </w:p>
    <w:p w14:paraId="16A6572A" w14:textId="77777777" w:rsidR="00FF6B07" w:rsidRPr="00F52C11" w:rsidRDefault="00FF6B07" w:rsidP="00F52C11">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rFonts w:ascii="Times New Roman" w:hAnsi="Times New Roman"/>
          <w:bCs/>
          <w:sz w:val="28"/>
          <w:szCs w:val="28"/>
          <w:lang w:val="en-GB"/>
        </w:rPr>
      </w:pPr>
    </w:p>
    <w:p w14:paraId="066A9611" w14:textId="77777777" w:rsidR="00F52C11" w:rsidRPr="00F52C11" w:rsidRDefault="00F52C11" w:rsidP="00F52C11">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rFonts w:ascii="Times New Roman" w:hAnsi="Times New Roman"/>
          <w:bCs/>
          <w:sz w:val="28"/>
          <w:szCs w:val="28"/>
          <w:lang w:val="en-GB"/>
        </w:rPr>
      </w:pPr>
    </w:p>
    <w:p w14:paraId="420BB94E" w14:textId="77777777" w:rsidR="00F52C11" w:rsidRPr="00F52C11" w:rsidRDefault="00F52C11" w:rsidP="00F52C11">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rFonts w:ascii="Times New Roman" w:hAnsi="Times New Roman"/>
          <w:bCs/>
          <w:sz w:val="28"/>
          <w:szCs w:val="28"/>
          <w:lang w:val="en-GB"/>
        </w:rPr>
      </w:pPr>
    </w:p>
    <w:p w14:paraId="56D0C8D7" w14:textId="77777777" w:rsidR="00F52C11" w:rsidRPr="00F52C11" w:rsidRDefault="00F52C11" w:rsidP="00F52C11">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rFonts w:ascii="Times New Roman" w:hAnsi="Times New Roman"/>
          <w:bCs/>
          <w:sz w:val="28"/>
          <w:szCs w:val="28"/>
          <w:lang w:val="en-GB"/>
        </w:rPr>
      </w:pPr>
    </w:p>
    <w:p w14:paraId="22B5C257" w14:textId="77777777" w:rsidR="00F52C11" w:rsidRPr="00F52C11" w:rsidRDefault="00F52C11" w:rsidP="00F52C11">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jc w:val="right"/>
        <w:rPr>
          <w:rFonts w:ascii="Times New Roman" w:hAnsi="Times New Roman"/>
          <w:bCs/>
          <w:sz w:val="28"/>
          <w:szCs w:val="28"/>
          <w:lang w:val="en-GB"/>
        </w:rPr>
      </w:pPr>
      <w:r w:rsidRPr="00F52C11">
        <w:rPr>
          <w:rFonts w:ascii="Times New Roman" w:hAnsi="Times New Roman"/>
          <w:bCs/>
          <w:sz w:val="28"/>
          <w:szCs w:val="28"/>
          <w:lang w:val="en-GB"/>
        </w:rPr>
        <w:t>Despina Spanou, IMDRF Chair</w:t>
      </w:r>
    </w:p>
    <w:p w14:paraId="31ED3C1A" w14:textId="77777777" w:rsidR="00F52C11" w:rsidRPr="00F52C11" w:rsidRDefault="00F52C11" w:rsidP="00F52C11">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rFonts w:ascii="Times New Roman" w:hAnsi="Times New Roman"/>
          <w:bCs/>
          <w:sz w:val="28"/>
          <w:szCs w:val="28"/>
          <w:lang w:val="en-GB"/>
        </w:rPr>
      </w:pPr>
    </w:p>
    <w:p w14:paraId="752789A2" w14:textId="77777777" w:rsidR="0015178C" w:rsidRDefault="00F52C11" w:rsidP="00FF6B07">
      <w:pPr>
        <w:pBdr>
          <w:top w:val="single" w:sz="6" w:space="0" w:color="000000"/>
          <w:left w:val="single" w:sz="6" w:space="0" w:color="000000"/>
          <w:bottom w:val="single" w:sz="6" w:space="31" w:color="000000"/>
          <w:right w:val="single" w:sz="6" w:space="0" w:color="000000"/>
        </w:pBdr>
        <w:tabs>
          <w:tab w:val="left" w:pos="0"/>
          <w:tab w:val="left" w:pos="2160"/>
          <w:tab w:val="left" w:pos="2280"/>
        </w:tabs>
        <w:jc w:val="both"/>
        <w:rPr>
          <w:rFonts w:ascii="Times New Roman" w:hAnsi="Times New Roman"/>
          <w:bCs/>
          <w:sz w:val="24"/>
          <w:lang w:val="en-GB"/>
        </w:rPr>
      </w:pPr>
      <w:r w:rsidRPr="00F52C11">
        <w:rPr>
          <w:rFonts w:ascii="Times New Roman" w:hAnsi="Times New Roman"/>
          <w:bCs/>
          <w:sz w:val="24"/>
          <w:lang w:val="en-GB"/>
        </w:rPr>
        <w:t xml:space="preserve">This document was produced by the International </w:t>
      </w:r>
      <w:r w:rsidR="00FF6B07">
        <w:rPr>
          <w:rFonts w:ascii="Times New Roman" w:hAnsi="Times New Roman"/>
          <w:bCs/>
          <w:sz w:val="24"/>
          <w:lang w:val="en-GB"/>
        </w:rPr>
        <w:t>Medical Device Regulators Forum.</w:t>
      </w:r>
      <w:r>
        <w:rPr>
          <w:rFonts w:ascii="Times New Roman" w:hAnsi="Times New Roman"/>
          <w:bCs/>
          <w:sz w:val="24"/>
          <w:lang w:val="en-GB"/>
        </w:rPr>
        <w:t xml:space="preserve"> </w:t>
      </w:r>
      <w:r w:rsidRPr="00F52C11">
        <w:rPr>
          <w:rFonts w:ascii="Times New Roman" w:hAnsi="Times New Roman"/>
          <w:bCs/>
          <w:sz w:val="24"/>
          <w:lang w:val="en-GB"/>
        </w:rPr>
        <w:t>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08D8040A" w14:textId="77777777" w:rsidR="00FF6B07" w:rsidRDefault="00FF6B07" w:rsidP="00FF6B07">
      <w:pPr>
        <w:pBdr>
          <w:top w:val="single" w:sz="6" w:space="0" w:color="000000"/>
          <w:left w:val="single" w:sz="6" w:space="0" w:color="000000"/>
          <w:bottom w:val="single" w:sz="6" w:space="31" w:color="000000"/>
          <w:right w:val="single" w:sz="6" w:space="0" w:color="000000"/>
        </w:pBdr>
        <w:tabs>
          <w:tab w:val="left" w:pos="0"/>
          <w:tab w:val="left" w:pos="2160"/>
          <w:tab w:val="left" w:pos="2280"/>
        </w:tabs>
        <w:jc w:val="both"/>
        <w:rPr>
          <w:rFonts w:ascii="Times New Roman" w:hAnsi="Times New Roman"/>
          <w:bCs/>
          <w:sz w:val="24"/>
          <w:lang w:val="en-GB"/>
        </w:rPr>
      </w:pPr>
    </w:p>
    <w:p w14:paraId="621FB498" w14:textId="77777777" w:rsidR="00CD718A" w:rsidRPr="00F52C11" w:rsidRDefault="00F52C11" w:rsidP="0015178C">
      <w:pPr>
        <w:pBdr>
          <w:top w:val="single" w:sz="6" w:space="0" w:color="000000"/>
          <w:left w:val="single" w:sz="6" w:space="0" w:color="000000"/>
          <w:bottom w:val="single" w:sz="6" w:space="31" w:color="000000"/>
          <w:right w:val="single" w:sz="6" w:space="0" w:color="000000"/>
        </w:pBdr>
        <w:tabs>
          <w:tab w:val="left" w:pos="0"/>
          <w:tab w:val="left" w:pos="2160"/>
          <w:tab w:val="left" w:pos="2280"/>
        </w:tabs>
        <w:rPr>
          <w:rFonts w:ascii="Times New Roman" w:hAnsi="Times New Roman"/>
          <w:bCs/>
          <w:sz w:val="24"/>
          <w:lang w:val="en-GB"/>
        </w:rPr>
      </w:pPr>
      <w:r w:rsidRPr="00F52C11">
        <w:rPr>
          <w:rFonts w:ascii="Times New Roman" w:hAnsi="Times New Roman"/>
          <w:bCs/>
          <w:sz w:val="24"/>
          <w:lang w:val="en-GB"/>
        </w:rPr>
        <w:t>Copyright © 2013 by the International Medical Device Regulators Forum.</w:t>
      </w:r>
    </w:p>
    <w:p w14:paraId="75601790" w14:textId="77777777" w:rsidR="005337BC" w:rsidRPr="00A26EE4" w:rsidRDefault="005337BC" w:rsidP="005D4264">
      <w:pPr>
        <w:pBdr>
          <w:top w:val="single" w:sz="6" w:space="0" w:color="000000"/>
          <w:left w:val="single" w:sz="6" w:space="0" w:color="000000"/>
          <w:bottom w:val="single" w:sz="6" w:space="0" w:color="000000"/>
          <w:right w:val="single" w:sz="6" w:space="0" w:color="000000"/>
        </w:pBdr>
        <w:tabs>
          <w:tab w:val="left" w:pos="480"/>
        </w:tabs>
        <w:spacing w:before="120" w:after="120"/>
        <w:rPr>
          <w:sz w:val="28"/>
          <w:szCs w:val="28"/>
        </w:rPr>
        <w:sectPr w:rsidR="005337BC" w:rsidRPr="00A26EE4" w:rsidSect="0015178C">
          <w:headerReference w:type="default" r:id="rId9"/>
          <w:footerReference w:type="default" r:id="rId10"/>
          <w:pgSz w:w="12240" w:h="15840" w:code="1"/>
          <w:pgMar w:top="1134" w:right="1134" w:bottom="1418" w:left="1134" w:header="720" w:footer="465" w:gutter="0"/>
          <w:pgNumType w:start="1"/>
          <w:cols w:space="720"/>
          <w:titlePg/>
          <w:docGrid w:linePitch="326"/>
        </w:sectPr>
      </w:pPr>
    </w:p>
    <w:p w14:paraId="0274E22F" w14:textId="77777777" w:rsidR="00B92C37" w:rsidRDefault="00B92C37" w:rsidP="00DB6453">
      <w:pPr>
        <w:pStyle w:val="Inhaltsverzeichnisberschrift"/>
        <w:spacing w:before="0" w:line="336" w:lineRule="auto"/>
        <w:rPr>
          <w:rFonts w:ascii="Times New Roman" w:eastAsia="MS Mincho" w:hAnsi="Times New Roman"/>
          <w:color w:val="17365D"/>
          <w:lang w:val="en-GB"/>
        </w:rPr>
      </w:pPr>
      <w:r w:rsidRPr="00F2349A">
        <w:rPr>
          <w:rFonts w:ascii="Times New Roman" w:eastAsia="MS Mincho" w:hAnsi="Times New Roman"/>
          <w:color w:val="17365D"/>
          <w:lang w:val="en-GB"/>
        </w:rPr>
        <w:lastRenderedPageBreak/>
        <w:t>Contents</w:t>
      </w:r>
    </w:p>
    <w:p w14:paraId="5915C3B8" w14:textId="77777777" w:rsidR="009C36DA" w:rsidRPr="009C36DA" w:rsidRDefault="009C36DA" w:rsidP="009C36DA">
      <w:pPr>
        <w:rPr>
          <w:lang w:val="en-GB"/>
        </w:rPr>
      </w:pPr>
    </w:p>
    <w:p w14:paraId="33024EDA" w14:textId="77777777" w:rsidR="00E922EF" w:rsidRPr="00882098" w:rsidRDefault="00A37A82" w:rsidP="00E922EF">
      <w:pPr>
        <w:pStyle w:val="Verzeichnis1"/>
        <w:rPr>
          <w:rFonts w:ascii="Calibri" w:eastAsia="Times New Roman" w:hAnsi="Calibri"/>
          <w:sz w:val="22"/>
          <w:szCs w:val="22"/>
          <w:lang w:val="en-GB" w:eastAsia="en-GB"/>
        </w:rPr>
      </w:pPr>
      <w:r w:rsidRPr="00746291">
        <w:rPr>
          <w:szCs w:val="24"/>
          <w:lang w:eastAsia="en-US"/>
        </w:rPr>
        <w:fldChar w:fldCharType="begin"/>
      </w:r>
      <w:r w:rsidR="00B92C37" w:rsidRPr="00746291">
        <w:rPr>
          <w:szCs w:val="24"/>
        </w:rPr>
        <w:instrText xml:space="preserve"> TOC \o "1-3" \h \z \u </w:instrText>
      </w:r>
      <w:r w:rsidRPr="00746291">
        <w:rPr>
          <w:szCs w:val="24"/>
          <w:lang w:eastAsia="en-US"/>
        </w:rPr>
        <w:fldChar w:fldCharType="separate"/>
      </w:r>
      <w:hyperlink w:anchor="_Toc368047573" w:history="1">
        <w:r w:rsidR="00E922EF" w:rsidRPr="00746291">
          <w:rPr>
            <w:rStyle w:val="Hyperlink"/>
            <w:color w:val="auto"/>
          </w:rPr>
          <w:t>1. Preamble</w:t>
        </w:r>
        <w:r w:rsidR="00E922EF" w:rsidRPr="00746291">
          <w:rPr>
            <w:webHidden/>
          </w:rPr>
          <w:tab/>
        </w:r>
        <w:r w:rsidRPr="00746291">
          <w:rPr>
            <w:webHidden/>
          </w:rPr>
          <w:fldChar w:fldCharType="begin"/>
        </w:r>
        <w:r w:rsidR="00E922EF" w:rsidRPr="00746291">
          <w:rPr>
            <w:webHidden/>
          </w:rPr>
          <w:instrText xml:space="preserve"> PAGEREF _Toc368047573 \h </w:instrText>
        </w:r>
        <w:r w:rsidRPr="00746291">
          <w:rPr>
            <w:webHidden/>
          </w:rPr>
        </w:r>
        <w:r w:rsidRPr="00746291">
          <w:rPr>
            <w:webHidden/>
          </w:rPr>
          <w:fldChar w:fldCharType="separate"/>
        </w:r>
        <w:r w:rsidR="006F467D">
          <w:rPr>
            <w:webHidden/>
          </w:rPr>
          <w:t>3</w:t>
        </w:r>
        <w:r w:rsidRPr="00746291">
          <w:rPr>
            <w:webHidden/>
          </w:rPr>
          <w:fldChar w:fldCharType="end"/>
        </w:r>
      </w:hyperlink>
    </w:p>
    <w:p w14:paraId="7A97C5FA" w14:textId="77777777" w:rsidR="00E922EF" w:rsidRPr="00882098" w:rsidRDefault="00C017C3" w:rsidP="00E922EF">
      <w:pPr>
        <w:pStyle w:val="Verzeichnis1"/>
        <w:rPr>
          <w:rFonts w:ascii="Calibri" w:eastAsia="Times New Roman" w:hAnsi="Calibri"/>
          <w:sz w:val="22"/>
          <w:szCs w:val="22"/>
          <w:lang w:val="en-GB" w:eastAsia="en-GB"/>
        </w:rPr>
      </w:pPr>
      <w:hyperlink w:anchor="_Toc368047574" w:history="1">
        <w:r w:rsidR="00E922EF" w:rsidRPr="00746291">
          <w:rPr>
            <w:rStyle w:val="Hyperlink"/>
            <w:color w:val="auto"/>
          </w:rPr>
          <w:t>2. Introduction</w:t>
        </w:r>
        <w:r w:rsidR="00E922EF" w:rsidRPr="00746291">
          <w:rPr>
            <w:webHidden/>
          </w:rPr>
          <w:tab/>
        </w:r>
        <w:r w:rsidR="00A37A82" w:rsidRPr="00746291">
          <w:rPr>
            <w:webHidden/>
          </w:rPr>
          <w:fldChar w:fldCharType="begin"/>
        </w:r>
        <w:r w:rsidR="00E922EF" w:rsidRPr="00746291">
          <w:rPr>
            <w:webHidden/>
          </w:rPr>
          <w:instrText xml:space="preserve"> PAGEREF _Toc368047574 \h </w:instrText>
        </w:r>
        <w:r w:rsidR="00A37A82" w:rsidRPr="00746291">
          <w:rPr>
            <w:webHidden/>
          </w:rPr>
        </w:r>
        <w:r w:rsidR="00A37A82" w:rsidRPr="00746291">
          <w:rPr>
            <w:webHidden/>
          </w:rPr>
          <w:fldChar w:fldCharType="separate"/>
        </w:r>
        <w:r w:rsidR="006F467D">
          <w:rPr>
            <w:webHidden/>
          </w:rPr>
          <w:t>3</w:t>
        </w:r>
        <w:r w:rsidR="00A37A82" w:rsidRPr="00746291">
          <w:rPr>
            <w:webHidden/>
          </w:rPr>
          <w:fldChar w:fldCharType="end"/>
        </w:r>
      </w:hyperlink>
    </w:p>
    <w:p w14:paraId="2B92FE49" w14:textId="77777777" w:rsidR="00E922EF" w:rsidRPr="00CB3946" w:rsidRDefault="00C017C3" w:rsidP="00CB4D83">
      <w:pPr>
        <w:pStyle w:val="Verzeichnis2"/>
        <w:rPr>
          <w:rFonts w:ascii="Calibri" w:eastAsia="Times New Roman" w:hAnsi="Calibri"/>
          <w:i w:val="0"/>
          <w:lang w:val="en-GB" w:eastAsia="en-GB"/>
        </w:rPr>
      </w:pPr>
      <w:hyperlink w:anchor="_Toc368047575" w:history="1">
        <w:r w:rsidR="00E922EF" w:rsidRPr="00CB3946">
          <w:rPr>
            <w:rStyle w:val="Hyperlink"/>
            <w:i w:val="0"/>
            <w:color w:val="auto"/>
          </w:rPr>
          <w:t>2.1 Traceability</w:t>
        </w:r>
        <w:r w:rsidR="00E922EF" w:rsidRPr="00CB3946">
          <w:rPr>
            <w:i w:val="0"/>
            <w:webHidden/>
          </w:rPr>
          <w:tab/>
        </w:r>
        <w:r w:rsidR="00A37A82" w:rsidRPr="00CB3946">
          <w:rPr>
            <w:i w:val="0"/>
            <w:webHidden/>
            <w:szCs w:val="24"/>
          </w:rPr>
          <w:fldChar w:fldCharType="begin"/>
        </w:r>
        <w:r w:rsidR="00E922EF" w:rsidRPr="00CB3946">
          <w:rPr>
            <w:i w:val="0"/>
            <w:webHidden/>
            <w:szCs w:val="24"/>
          </w:rPr>
          <w:instrText xml:space="preserve"> PAGEREF _Toc368047575 \h </w:instrText>
        </w:r>
        <w:r w:rsidR="00A37A82" w:rsidRPr="00CB3946">
          <w:rPr>
            <w:i w:val="0"/>
            <w:webHidden/>
            <w:szCs w:val="24"/>
          </w:rPr>
        </w:r>
        <w:r w:rsidR="00A37A82" w:rsidRPr="00CB3946">
          <w:rPr>
            <w:i w:val="0"/>
            <w:webHidden/>
            <w:szCs w:val="24"/>
          </w:rPr>
          <w:fldChar w:fldCharType="separate"/>
        </w:r>
        <w:r w:rsidR="006F467D">
          <w:rPr>
            <w:i w:val="0"/>
            <w:webHidden/>
            <w:szCs w:val="24"/>
          </w:rPr>
          <w:t>4</w:t>
        </w:r>
        <w:r w:rsidR="00A37A82" w:rsidRPr="00CB3946">
          <w:rPr>
            <w:i w:val="0"/>
            <w:webHidden/>
            <w:szCs w:val="24"/>
          </w:rPr>
          <w:fldChar w:fldCharType="end"/>
        </w:r>
      </w:hyperlink>
    </w:p>
    <w:p w14:paraId="4131F0BD" w14:textId="77777777" w:rsidR="00E922EF" w:rsidRPr="00CB3946" w:rsidRDefault="00C017C3" w:rsidP="00CB4D83">
      <w:pPr>
        <w:pStyle w:val="Verzeichnis2"/>
        <w:rPr>
          <w:rFonts w:ascii="Calibri" w:eastAsia="Times New Roman" w:hAnsi="Calibri"/>
          <w:i w:val="0"/>
          <w:lang w:val="en-GB" w:eastAsia="en-GB"/>
        </w:rPr>
      </w:pPr>
      <w:hyperlink w:anchor="_Toc368047576" w:history="1">
        <w:r w:rsidR="00E922EF" w:rsidRPr="00CB3946">
          <w:rPr>
            <w:rStyle w:val="Hyperlink"/>
            <w:i w:val="0"/>
            <w:color w:val="auto"/>
          </w:rPr>
          <w:t>2.2 Identification</w:t>
        </w:r>
        <w:r w:rsidR="00E922EF" w:rsidRPr="00CB3946">
          <w:rPr>
            <w:i w:val="0"/>
            <w:webHidden/>
          </w:rPr>
          <w:tab/>
        </w:r>
        <w:r w:rsidR="00A37A82" w:rsidRPr="00CB3946">
          <w:rPr>
            <w:i w:val="0"/>
            <w:webHidden/>
            <w:szCs w:val="24"/>
          </w:rPr>
          <w:fldChar w:fldCharType="begin"/>
        </w:r>
        <w:r w:rsidR="00E922EF" w:rsidRPr="00CB3946">
          <w:rPr>
            <w:i w:val="0"/>
            <w:webHidden/>
            <w:szCs w:val="24"/>
          </w:rPr>
          <w:instrText xml:space="preserve"> PAGEREF _Toc368047576 \h </w:instrText>
        </w:r>
        <w:r w:rsidR="00A37A82" w:rsidRPr="00CB3946">
          <w:rPr>
            <w:i w:val="0"/>
            <w:webHidden/>
            <w:szCs w:val="24"/>
          </w:rPr>
        </w:r>
        <w:r w:rsidR="00A37A82" w:rsidRPr="00CB3946">
          <w:rPr>
            <w:i w:val="0"/>
            <w:webHidden/>
            <w:szCs w:val="24"/>
          </w:rPr>
          <w:fldChar w:fldCharType="separate"/>
        </w:r>
        <w:r w:rsidR="006F467D">
          <w:rPr>
            <w:i w:val="0"/>
            <w:webHidden/>
            <w:szCs w:val="24"/>
          </w:rPr>
          <w:t>4</w:t>
        </w:r>
        <w:r w:rsidR="00A37A82" w:rsidRPr="00CB3946">
          <w:rPr>
            <w:i w:val="0"/>
            <w:webHidden/>
            <w:szCs w:val="24"/>
          </w:rPr>
          <w:fldChar w:fldCharType="end"/>
        </w:r>
      </w:hyperlink>
    </w:p>
    <w:p w14:paraId="33ED61AC" w14:textId="77777777" w:rsidR="00E922EF" w:rsidRPr="00CB3946" w:rsidRDefault="00C017C3" w:rsidP="00CB4D83">
      <w:pPr>
        <w:pStyle w:val="Verzeichnis2"/>
        <w:rPr>
          <w:rFonts w:ascii="Calibri" w:eastAsia="Times New Roman" w:hAnsi="Calibri"/>
          <w:i w:val="0"/>
          <w:lang w:val="en-GB" w:eastAsia="en-GB"/>
        </w:rPr>
      </w:pPr>
      <w:hyperlink w:anchor="_Toc368047577" w:history="1">
        <w:r w:rsidR="00E922EF" w:rsidRPr="00CB3946">
          <w:rPr>
            <w:rStyle w:val="Hyperlink"/>
            <w:i w:val="0"/>
            <w:color w:val="auto"/>
          </w:rPr>
          <w:t>2.3 Adverse Event Reporting and Field Safety Corrective Actions</w:t>
        </w:r>
        <w:r w:rsidR="00E922EF" w:rsidRPr="00CB3946">
          <w:rPr>
            <w:i w:val="0"/>
            <w:webHidden/>
          </w:rPr>
          <w:tab/>
        </w:r>
        <w:r w:rsidR="00A37A82" w:rsidRPr="00CB3946">
          <w:rPr>
            <w:i w:val="0"/>
            <w:webHidden/>
            <w:szCs w:val="24"/>
          </w:rPr>
          <w:fldChar w:fldCharType="begin"/>
        </w:r>
        <w:r w:rsidR="00E922EF" w:rsidRPr="00CB3946">
          <w:rPr>
            <w:i w:val="0"/>
            <w:webHidden/>
            <w:szCs w:val="24"/>
          </w:rPr>
          <w:instrText xml:space="preserve"> PAGEREF _Toc368047577 \h </w:instrText>
        </w:r>
        <w:r w:rsidR="00A37A82" w:rsidRPr="00CB3946">
          <w:rPr>
            <w:i w:val="0"/>
            <w:webHidden/>
            <w:szCs w:val="24"/>
          </w:rPr>
        </w:r>
        <w:r w:rsidR="00A37A82" w:rsidRPr="00CB3946">
          <w:rPr>
            <w:i w:val="0"/>
            <w:webHidden/>
            <w:szCs w:val="24"/>
          </w:rPr>
          <w:fldChar w:fldCharType="separate"/>
        </w:r>
        <w:r w:rsidR="006F467D">
          <w:rPr>
            <w:i w:val="0"/>
            <w:webHidden/>
            <w:szCs w:val="24"/>
          </w:rPr>
          <w:t>4</w:t>
        </w:r>
        <w:r w:rsidR="00A37A82" w:rsidRPr="00CB3946">
          <w:rPr>
            <w:i w:val="0"/>
            <w:webHidden/>
            <w:szCs w:val="24"/>
          </w:rPr>
          <w:fldChar w:fldCharType="end"/>
        </w:r>
      </w:hyperlink>
    </w:p>
    <w:p w14:paraId="34C8C340" w14:textId="77777777" w:rsidR="00E922EF" w:rsidRPr="00CB3946" w:rsidRDefault="00C017C3" w:rsidP="00CB4D83">
      <w:pPr>
        <w:pStyle w:val="Verzeichnis2"/>
        <w:rPr>
          <w:rFonts w:ascii="Calibri" w:eastAsia="Times New Roman" w:hAnsi="Calibri"/>
          <w:i w:val="0"/>
          <w:lang w:val="en-GB" w:eastAsia="en-GB"/>
        </w:rPr>
      </w:pPr>
      <w:hyperlink w:anchor="_Toc368047578" w:history="1">
        <w:r w:rsidR="00E922EF" w:rsidRPr="00CB3946">
          <w:rPr>
            <w:rStyle w:val="Hyperlink"/>
            <w:i w:val="0"/>
            <w:color w:val="auto"/>
          </w:rPr>
          <w:t>2.4 Medical errors</w:t>
        </w:r>
        <w:r w:rsidR="00E922EF" w:rsidRPr="00CB3946">
          <w:rPr>
            <w:i w:val="0"/>
            <w:webHidden/>
          </w:rPr>
          <w:tab/>
        </w:r>
        <w:r w:rsidR="00A37A82" w:rsidRPr="00CB3946">
          <w:rPr>
            <w:i w:val="0"/>
            <w:webHidden/>
            <w:szCs w:val="24"/>
          </w:rPr>
          <w:fldChar w:fldCharType="begin"/>
        </w:r>
        <w:r w:rsidR="00E922EF" w:rsidRPr="00CB3946">
          <w:rPr>
            <w:i w:val="0"/>
            <w:webHidden/>
            <w:szCs w:val="24"/>
          </w:rPr>
          <w:instrText xml:space="preserve"> PAGEREF _Toc368047578 \h </w:instrText>
        </w:r>
        <w:r w:rsidR="00A37A82" w:rsidRPr="00CB3946">
          <w:rPr>
            <w:i w:val="0"/>
            <w:webHidden/>
            <w:szCs w:val="24"/>
          </w:rPr>
        </w:r>
        <w:r w:rsidR="00A37A82" w:rsidRPr="00CB3946">
          <w:rPr>
            <w:i w:val="0"/>
            <w:webHidden/>
            <w:szCs w:val="24"/>
          </w:rPr>
          <w:fldChar w:fldCharType="separate"/>
        </w:r>
        <w:r w:rsidR="006F467D">
          <w:rPr>
            <w:i w:val="0"/>
            <w:webHidden/>
            <w:szCs w:val="24"/>
          </w:rPr>
          <w:t>5</w:t>
        </w:r>
        <w:r w:rsidR="00A37A82" w:rsidRPr="00CB3946">
          <w:rPr>
            <w:i w:val="0"/>
            <w:webHidden/>
            <w:szCs w:val="24"/>
          </w:rPr>
          <w:fldChar w:fldCharType="end"/>
        </w:r>
      </w:hyperlink>
    </w:p>
    <w:p w14:paraId="14F737D5" w14:textId="77777777" w:rsidR="00E922EF" w:rsidRPr="00CB3946" w:rsidRDefault="00C017C3" w:rsidP="00CB4D83">
      <w:pPr>
        <w:pStyle w:val="Verzeichnis2"/>
        <w:rPr>
          <w:rFonts w:ascii="Calibri" w:eastAsia="Times New Roman" w:hAnsi="Calibri"/>
          <w:i w:val="0"/>
          <w:lang w:val="en-GB" w:eastAsia="en-GB"/>
        </w:rPr>
      </w:pPr>
      <w:hyperlink w:anchor="_Toc368047579" w:history="1">
        <w:r w:rsidR="00E922EF" w:rsidRPr="00CB3946">
          <w:rPr>
            <w:rStyle w:val="Hyperlink"/>
            <w:i w:val="0"/>
            <w:color w:val="auto"/>
          </w:rPr>
          <w:t>2.5 Documentation</w:t>
        </w:r>
        <w:r w:rsidR="00E922EF" w:rsidRPr="00CB3946">
          <w:rPr>
            <w:i w:val="0"/>
            <w:webHidden/>
          </w:rPr>
          <w:tab/>
        </w:r>
        <w:r w:rsidR="00A37A82" w:rsidRPr="00CB3946">
          <w:rPr>
            <w:i w:val="0"/>
            <w:webHidden/>
            <w:szCs w:val="24"/>
          </w:rPr>
          <w:fldChar w:fldCharType="begin"/>
        </w:r>
        <w:r w:rsidR="00E922EF" w:rsidRPr="00CB3946">
          <w:rPr>
            <w:i w:val="0"/>
            <w:webHidden/>
            <w:szCs w:val="24"/>
          </w:rPr>
          <w:instrText xml:space="preserve"> PAGEREF _Toc368047579 \h </w:instrText>
        </w:r>
        <w:r w:rsidR="00A37A82" w:rsidRPr="00CB3946">
          <w:rPr>
            <w:i w:val="0"/>
            <w:webHidden/>
            <w:szCs w:val="24"/>
          </w:rPr>
        </w:r>
        <w:r w:rsidR="00A37A82" w:rsidRPr="00CB3946">
          <w:rPr>
            <w:i w:val="0"/>
            <w:webHidden/>
            <w:szCs w:val="24"/>
          </w:rPr>
          <w:fldChar w:fldCharType="separate"/>
        </w:r>
        <w:r w:rsidR="006F467D">
          <w:rPr>
            <w:i w:val="0"/>
            <w:webHidden/>
            <w:szCs w:val="24"/>
          </w:rPr>
          <w:t>5</w:t>
        </w:r>
        <w:r w:rsidR="00A37A82" w:rsidRPr="00CB3946">
          <w:rPr>
            <w:i w:val="0"/>
            <w:webHidden/>
            <w:szCs w:val="24"/>
          </w:rPr>
          <w:fldChar w:fldCharType="end"/>
        </w:r>
      </w:hyperlink>
    </w:p>
    <w:p w14:paraId="6B25A817" w14:textId="77777777" w:rsidR="00E922EF" w:rsidRPr="00CB3946" w:rsidRDefault="00C017C3" w:rsidP="00CB4D83">
      <w:pPr>
        <w:pStyle w:val="Verzeichnis2"/>
        <w:rPr>
          <w:rFonts w:ascii="Calibri" w:eastAsia="Times New Roman" w:hAnsi="Calibri"/>
          <w:i w:val="0"/>
          <w:lang w:val="en-GB" w:eastAsia="en-GB"/>
        </w:rPr>
      </w:pPr>
      <w:hyperlink w:anchor="_Toc368047580" w:history="1">
        <w:r w:rsidR="00E922EF" w:rsidRPr="00CB3946">
          <w:rPr>
            <w:rStyle w:val="Hyperlink"/>
            <w:i w:val="0"/>
            <w:color w:val="auto"/>
          </w:rPr>
          <w:t>2.6 Other considerations</w:t>
        </w:r>
        <w:r w:rsidR="00E922EF" w:rsidRPr="00CB3946">
          <w:rPr>
            <w:i w:val="0"/>
            <w:webHidden/>
          </w:rPr>
          <w:tab/>
        </w:r>
        <w:r w:rsidR="00A37A82" w:rsidRPr="00CB3946">
          <w:rPr>
            <w:i w:val="0"/>
            <w:webHidden/>
            <w:szCs w:val="24"/>
          </w:rPr>
          <w:fldChar w:fldCharType="begin"/>
        </w:r>
        <w:r w:rsidR="00E922EF" w:rsidRPr="00CB3946">
          <w:rPr>
            <w:i w:val="0"/>
            <w:webHidden/>
            <w:szCs w:val="24"/>
          </w:rPr>
          <w:instrText xml:space="preserve"> PAGEREF _Toc368047580 \h </w:instrText>
        </w:r>
        <w:r w:rsidR="00A37A82" w:rsidRPr="00CB3946">
          <w:rPr>
            <w:i w:val="0"/>
            <w:webHidden/>
            <w:szCs w:val="24"/>
          </w:rPr>
        </w:r>
        <w:r w:rsidR="00A37A82" w:rsidRPr="00CB3946">
          <w:rPr>
            <w:i w:val="0"/>
            <w:webHidden/>
            <w:szCs w:val="24"/>
          </w:rPr>
          <w:fldChar w:fldCharType="separate"/>
        </w:r>
        <w:r w:rsidR="006F467D">
          <w:rPr>
            <w:i w:val="0"/>
            <w:webHidden/>
            <w:szCs w:val="24"/>
          </w:rPr>
          <w:t>5</w:t>
        </w:r>
        <w:r w:rsidR="00A37A82" w:rsidRPr="00CB3946">
          <w:rPr>
            <w:i w:val="0"/>
            <w:webHidden/>
            <w:szCs w:val="24"/>
          </w:rPr>
          <w:fldChar w:fldCharType="end"/>
        </w:r>
      </w:hyperlink>
    </w:p>
    <w:p w14:paraId="1EAE5FA9" w14:textId="77777777" w:rsidR="00E922EF" w:rsidRPr="00882098" w:rsidRDefault="00C017C3" w:rsidP="00E922EF">
      <w:pPr>
        <w:pStyle w:val="Verzeichnis1"/>
        <w:rPr>
          <w:rFonts w:ascii="Calibri" w:eastAsia="Times New Roman" w:hAnsi="Calibri"/>
          <w:sz w:val="22"/>
          <w:szCs w:val="22"/>
          <w:lang w:val="en-GB" w:eastAsia="en-GB"/>
        </w:rPr>
      </w:pPr>
      <w:hyperlink w:anchor="_Toc368047581" w:history="1">
        <w:r w:rsidR="00E922EF" w:rsidRPr="00746291">
          <w:rPr>
            <w:rStyle w:val="Hyperlink"/>
            <w:color w:val="auto"/>
          </w:rPr>
          <w:t>3. Rationale, purpose and scope</w:t>
        </w:r>
        <w:r w:rsidR="00E922EF" w:rsidRPr="00746291">
          <w:rPr>
            <w:webHidden/>
          </w:rPr>
          <w:tab/>
        </w:r>
        <w:r w:rsidR="00A37A82" w:rsidRPr="00746291">
          <w:rPr>
            <w:webHidden/>
          </w:rPr>
          <w:fldChar w:fldCharType="begin"/>
        </w:r>
        <w:r w:rsidR="00E922EF" w:rsidRPr="00746291">
          <w:rPr>
            <w:webHidden/>
          </w:rPr>
          <w:instrText xml:space="preserve"> PAGEREF _Toc368047581 \h </w:instrText>
        </w:r>
        <w:r w:rsidR="00A37A82" w:rsidRPr="00746291">
          <w:rPr>
            <w:webHidden/>
          </w:rPr>
        </w:r>
        <w:r w:rsidR="00A37A82" w:rsidRPr="00746291">
          <w:rPr>
            <w:webHidden/>
          </w:rPr>
          <w:fldChar w:fldCharType="separate"/>
        </w:r>
        <w:r w:rsidR="006F467D">
          <w:rPr>
            <w:webHidden/>
          </w:rPr>
          <w:t>5</w:t>
        </w:r>
        <w:r w:rsidR="00A37A82" w:rsidRPr="00746291">
          <w:rPr>
            <w:webHidden/>
          </w:rPr>
          <w:fldChar w:fldCharType="end"/>
        </w:r>
      </w:hyperlink>
    </w:p>
    <w:p w14:paraId="2298A00D" w14:textId="77777777" w:rsidR="00E922EF" w:rsidRPr="00CB3946" w:rsidRDefault="00C017C3" w:rsidP="00CB4D83">
      <w:pPr>
        <w:pStyle w:val="Verzeichnis2"/>
        <w:rPr>
          <w:rFonts w:ascii="Calibri" w:eastAsia="Times New Roman" w:hAnsi="Calibri"/>
          <w:i w:val="0"/>
          <w:lang w:val="en-GB" w:eastAsia="en-GB"/>
        </w:rPr>
      </w:pPr>
      <w:hyperlink w:anchor="_Toc368047582" w:history="1">
        <w:r w:rsidR="00E922EF" w:rsidRPr="00CB3946">
          <w:rPr>
            <w:rStyle w:val="Hyperlink"/>
            <w:i w:val="0"/>
            <w:color w:val="auto"/>
          </w:rPr>
          <w:t>3.1 Rationale</w:t>
        </w:r>
        <w:r w:rsidR="00E922EF" w:rsidRPr="00CB3946">
          <w:rPr>
            <w:i w:val="0"/>
            <w:webHidden/>
          </w:rPr>
          <w:tab/>
        </w:r>
        <w:r w:rsidR="00A37A82" w:rsidRPr="00CB3946">
          <w:rPr>
            <w:i w:val="0"/>
            <w:webHidden/>
            <w:szCs w:val="24"/>
          </w:rPr>
          <w:fldChar w:fldCharType="begin"/>
        </w:r>
        <w:r w:rsidR="00E922EF" w:rsidRPr="00CB3946">
          <w:rPr>
            <w:i w:val="0"/>
            <w:webHidden/>
            <w:szCs w:val="24"/>
          </w:rPr>
          <w:instrText xml:space="preserve"> PAGEREF _Toc368047582 \h </w:instrText>
        </w:r>
        <w:r w:rsidR="00A37A82" w:rsidRPr="00CB3946">
          <w:rPr>
            <w:i w:val="0"/>
            <w:webHidden/>
            <w:szCs w:val="24"/>
          </w:rPr>
        </w:r>
        <w:r w:rsidR="00A37A82" w:rsidRPr="00CB3946">
          <w:rPr>
            <w:i w:val="0"/>
            <w:webHidden/>
            <w:szCs w:val="24"/>
          </w:rPr>
          <w:fldChar w:fldCharType="separate"/>
        </w:r>
        <w:r w:rsidR="006F467D">
          <w:rPr>
            <w:i w:val="0"/>
            <w:webHidden/>
            <w:szCs w:val="24"/>
          </w:rPr>
          <w:t>5</w:t>
        </w:r>
        <w:r w:rsidR="00A37A82" w:rsidRPr="00CB3946">
          <w:rPr>
            <w:i w:val="0"/>
            <w:webHidden/>
            <w:szCs w:val="24"/>
          </w:rPr>
          <w:fldChar w:fldCharType="end"/>
        </w:r>
      </w:hyperlink>
    </w:p>
    <w:p w14:paraId="5440DB67" w14:textId="77777777" w:rsidR="00E922EF" w:rsidRPr="00CB3946" w:rsidRDefault="00C017C3" w:rsidP="00CB4D83">
      <w:pPr>
        <w:pStyle w:val="Verzeichnis2"/>
        <w:rPr>
          <w:rFonts w:ascii="Calibri" w:eastAsia="Times New Roman" w:hAnsi="Calibri"/>
          <w:i w:val="0"/>
          <w:lang w:val="en-GB" w:eastAsia="en-GB"/>
        </w:rPr>
      </w:pPr>
      <w:hyperlink w:anchor="_Toc368047583" w:history="1">
        <w:r w:rsidR="00E922EF" w:rsidRPr="00CB3946">
          <w:rPr>
            <w:rStyle w:val="Hyperlink"/>
            <w:i w:val="0"/>
            <w:color w:val="auto"/>
          </w:rPr>
          <w:t>3.2 Purpose</w:t>
        </w:r>
        <w:r w:rsidR="00E922EF" w:rsidRPr="00CB3946">
          <w:rPr>
            <w:i w:val="0"/>
            <w:webHidden/>
          </w:rPr>
          <w:tab/>
        </w:r>
        <w:r w:rsidR="00A37A82" w:rsidRPr="00CB3946">
          <w:rPr>
            <w:i w:val="0"/>
            <w:webHidden/>
            <w:szCs w:val="24"/>
          </w:rPr>
          <w:fldChar w:fldCharType="begin"/>
        </w:r>
        <w:r w:rsidR="00E922EF" w:rsidRPr="00CB3946">
          <w:rPr>
            <w:i w:val="0"/>
            <w:webHidden/>
            <w:szCs w:val="24"/>
          </w:rPr>
          <w:instrText xml:space="preserve"> PAGEREF _Toc368047583 \h </w:instrText>
        </w:r>
        <w:r w:rsidR="00A37A82" w:rsidRPr="00CB3946">
          <w:rPr>
            <w:i w:val="0"/>
            <w:webHidden/>
            <w:szCs w:val="24"/>
          </w:rPr>
        </w:r>
        <w:r w:rsidR="00A37A82" w:rsidRPr="00CB3946">
          <w:rPr>
            <w:i w:val="0"/>
            <w:webHidden/>
            <w:szCs w:val="24"/>
          </w:rPr>
          <w:fldChar w:fldCharType="separate"/>
        </w:r>
        <w:r w:rsidR="006F467D">
          <w:rPr>
            <w:i w:val="0"/>
            <w:webHidden/>
            <w:szCs w:val="24"/>
          </w:rPr>
          <w:t>5</w:t>
        </w:r>
        <w:r w:rsidR="00A37A82" w:rsidRPr="00CB3946">
          <w:rPr>
            <w:i w:val="0"/>
            <w:webHidden/>
            <w:szCs w:val="24"/>
          </w:rPr>
          <w:fldChar w:fldCharType="end"/>
        </w:r>
      </w:hyperlink>
    </w:p>
    <w:p w14:paraId="572DDF99" w14:textId="77777777" w:rsidR="00E922EF" w:rsidRPr="00CB3946" w:rsidRDefault="00C017C3" w:rsidP="00CB4D83">
      <w:pPr>
        <w:pStyle w:val="Verzeichnis2"/>
        <w:rPr>
          <w:rFonts w:ascii="Calibri" w:eastAsia="Times New Roman" w:hAnsi="Calibri"/>
          <w:i w:val="0"/>
          <w:lang w:val="en-GB" w:eastAsia="en-GB"/>
        </w:rPr>
      </w:pPr>
      <w:hyperlink w:anchor="_Toc368047584" w:history="1">
        <w:r w:rsidR="00E922EF" w:rsidRPr="00CB3946">
          <w:rPr>
            <w:rStyle w:val="Hyperlink"/>
            <w:i w:val="0"/>
            <w:color w:val="auto"/>
          </w:rPr>
          <w:t>3.3 Scope</w:t>
        </w:r>
        <w:r w:rsidR="00E922EF" w:rsidRPr="00CB3946">
          <w:rPr>
            <w:i w:val="0"/>
            <w:webHidden/>
          </w:rPr>
          <w:tab/>
        </w:r>
        <w:r w:rsidR="00A37A82" w:rsidRPr="00CB3946">
          <w:rPr>
            <w:i w:val="0"/>
            <w:webHidden/>
            <w:szCs w:val="24"/>
          </w:rPr>
          <w:fldChar w:fldCharType="begin"/>
        </w:r>
        <w:r w:rsidR="00E922EF" w:rsidRPr="00CB3946">
          <w:rPr>
            <w:i w:val="0"/>
            <w:webHidden/>
            <w:szCs w:val="24"/>
          </w:rPr>
          <w:instrText xml:space="preserve"> PAGEREF _Toc368047584 \h </w:instrText>
        </w:r>
        <w:r w:rsidR="00A37A82" w:rsidRPr="00CB3946">
          <w:rPr>
            <w:i w:val="0"/>
            <w:webHidden/>
            <w:szCs w:val="24"/>
          </w:rPr>
        </w:r>
        <w:r w:rsidR="00A37A82" w:rsidRPr="00CB3946">
          <w:rPr>
            <w:i w:val="0"/>
            <w:webHidden/>
            <w:szCs w:val="24"/>
          </w:rPr>
          <w:fldChar w:fldCharType="separate"/>
        </w:r>
        <w:r w:rsidR="006F467D">
          <w:rPr>
            <w:i w:val="0"/>
            <w:webHidden/>
            <w:szCs w:val="24"/>
          </w:rPr>
          <w:t>6</w:t>
        </w:r>
        <w:r w:rsidR="00A37A82" w:rsidRPr="00CB3946">
          <w:rPr>
            <w:i w:val="0"/>
            <w:webHidden/>
            <w:szCs w:val="24"/>
          </w:rPr>
          <w:fldChar w:fldCharType="end"/>
        </w:r>
      </w:hyperlink>
    </w:p>
    <w:p w14:paraId="15E7E0FA" w14:textId="77777777" w:rsidR="00E922EF" w:rsidRPr="00882098" w:rsidRDefault="00C017C3" w:rsidP="00E922EF">
      <w:pPr>
        <w:pStyle w:val="Verzeichnis1"/>
        <w:rPr>
          <w:rFonts w:ascii="Calibri" w:eastAsia="Times New Roman" w:hAnsi="Calibri"/>
          <w:sz w:val="22"/>
          <w:szCs w:val="22"/>
          <w:lang w:val="en-GB" w:eastAsia="en-GB"/>
        </w:rPr>
      </w:pPr>
      <w:hyperlink w:anchor="_Toc368047585" w:history="1">
        <w:r w:rsidR="00E922EF" w:rsidRPr="00746291">
          <w:rPr>
            <w:rStyle w:val="Hyperlink"/>
            <w:color w:val="auto"/>
          </w:rPr>
          <w:t>4. References</w:t>
        </w:r>
        <w:r w:rsidR="00E922EF" w:rsidRPr="00746291">
          <w:rPr>
            <w:webHidden/>
          </w:rPr>
          <w:tab/>
        </w:r>
      </w:hyperlink>
      <w:r w:rsidR="006A3846">
        <w:rPr>
          <w:rFonts w:hint="eastAsia"/>
        </w:rPr>
        <w:t>6</w:t>
      </w:r>
    </w:p>
    <w:p w14:paraId="7BAE9BFA" w14:textId="77777777" w:rsidR="00E922EF" w:rsidRPr="00882098" w:rsidRDefault="00C017C3" w:rsidP="00E922EF">
      <w:pPr>
        <w:pStyle w:val="Verzeichnis1"/>
        <w:rPr>
          <w:rFonts w:ascii="Calibri" w:eastAsia="Times New Roman" w:hAnsi="Calibri"/>
          <w:sz w:val="22"/>
          <w:szCs w:val="22"/>
          <w:lang w:val="en-GB" w:eastAsia="en-GB"/>
        </w:rPr>
      </w:pPr>
      <w:hyperlink w:anchor="_Toc368047586" w:history="1">
        <w:r w:rsidR="00E922EF" w:rsidRPr="00746291">
          <w:rPr>
            <w:rStyle w:val="Hyperlink"/>
            <w:color w:val="auto"/>
            <w:lang w:val="en-GB"/>
          </w:rPr>
          <w:t>5. Definitions</w:t>
        </w:r>
        <w:r w:rsidR="00E922EF" w:rsidRPr="00746291">
          <w:rPr>
            <w:webHidden/>
          </w:rPr>
          <w:tab/>
        </w:r>
        <w:r w:rsidR="00A37A82" w:rsidRPr="00746291">
          <w:rPr>
            <w:webHidden/>
          </w:rPr>
          <w:fldChar w:fldCharType="begin"/>
        </w:r>
        <w:r w:rsidR="00E922EF" w:rsidRPr="00746291">
          <w:rPr>
            <w:webHidden/>
          </w:rPr>
          <w:instrText xml:space="preserve"> PAGEREF _Toc368047586 \h </w:instrText>
        </w:r>
        <w:r w:rsidR="00A37A82" w:rsidRPr="00746291">
          <w:rPr>
            <w:webHidden/>
          </w:rPr>
        </w:r>
        <w:r w:rsidR="00A37A82" w:rsidRPr="00746291">
          <w:rPr>
            <w:webHidden/>
          </w:rPr>
          <w:fldChar w:fldCharType="separate"/>
        </w:r>
        <w:r w:rsidR="006F467D">
          <w:rPr>
            <w:webHidden/>
          </w:rPr>
          <w:t>7</w:t>
        </w:r>
        <w:r w:rsidR="00A37A82" w:rsidRPr="00746291">
          <w:rPr>
            <w:webHidden/>
          </w:rPr>
          <w:fldChar w:fldCharType="end"/>
        </w:r>
      </w:hyperlink>
    </w:p>
    <w:p w14:paraId="74A2B8C2" w14:textId="77777777" w:rsidR="00E922EF" w:rsidRPr="00882098" w:rsidRDefault="00C017C3" w:rsidP="00E922EF">
      <w:pPr>
        <w:pStyle w:val="Verzeichnis1"/>
        <w:rPr>
          <w:rFonts w:ascii="Calibri" w:eastAsia="Times New Roman" w:hAnsi="Calibri"/>
          <w:sz w:val="22"/>
          <w:szCs w:val="22"/>
          <w:lang w:val="en-GB" w:eastAsia="en-GB"/>
        </w:rPr>
      </w:pPr>
      <w:hyperlink w:anchor="_Toc368047587" w:history="1">
        <w:r w:rsidR="00E922EF" w:rsidRPr="00746291">
          <w:rPr>
            <w:rStyle w:val="Hyperlink"/>
            <w:color w:val="auto"/>
          </w:rPr>
          <w:t>6. Guidance for a UDI System</w:t>
        </w:r>
        <w:r w:rsidR="00E922EF" w:rsidRPr="00746291">
          <w:rPr>
            <w:webHidden/>
          </w:rPr>
          <w:tab/>
        </w:r>
        <w:r w:rsidR="00A37A82" w:rsidRPr="00746291">
          <w:rPr>
            <w:webHidden/>
          </w:rPr>
          <w:fldChar w:fldCharType="begin"/>
        </w:r>
        <w:r w:rsidR="00E922EF" w:rsidRPr="00746291">
          <w:rPr>
            <w:webHidden/>
          </w:rPr>
          <w:instrText xml:space="preserve"> PAGEREF _Toc368047587 \h </w:instrText>
        </w:r>
        <w:r w:rsidR="00A37A82" w:rsidRPr="00746291">
          <w:rPr>
            <w:webHidden/>
          </w:rPr>
        </w:r>
        <w:r w:rsidR="00A37A82" w:rsidRPr="00746291">
          <w:rPr>
            <w:webHidden/>
          </w:rPr>
          <w:fldChar w:fldCharType="separate"/>
        </w:r>
        <w:r w:rsidR="006F467D">
          <w:rPr>
            <w:webHidden/>
          </w:rPr>
          <w:t>9</w:t>
        </w:r>
        <w:r w:rsidR="00A37A82" w:rsidRPr="00746291">
          <w:rPr>
            <w:webHidden/>
          </w:rPr>
          <w:fldChar w:fldCharType="end"/>
        </w:r>
      </w:hyperlink>
    </w:p>
    <w:p w14:paraId="2196DCE5" w14:textId="77777777" w:rsidR="00E922EF" w:rsidRPr="00882098" w:rsidRDefault="00C017C3" w:rsidP="00E922EF">
      <w:pPr>
        <w:pStyle w:val="Verzeichnis1"/>
        <w:rPr>
          <w:rFonts w:ascii="Calibri" w:eastAsia="Times New Roman" w:hAnsi="Calibri"/>
          <w:sz w:val="22"/>
          <w:szCs w:val="22"/>
          <w:lang w:val="en-GB" w:eastAsia="en-GB"/>
        </w:rPr>
      </w:pPr>
      <w:hyperlink w:anchor="_Toc368047588" w:history="1">
        <w:r w:rsidR="00E922EF" w:rsidRPr="00746291">
          <w:rPr>
            <w:rStyle w:val="Hyperlink"/>
            <w:color w:val="auto"/>
          </w:rPr>
          <w:t>7. The UDI</w:t>
        </w:r>
        <w:r w:rsidR="00E922EF" w:rsidRPr="00746291">
          <w:rPr>
            <w:webHidden/>
          </w:rPr>
          <w:tab/>
        </w:r>
        <w:r w:rsidR="00A37A82" w:rsidRPr="00746291">
          <w:rPr>
            <w:webHidden/>
          </w:rPr>
          <w:fldChar w:fldCharType="begin"/>
        </w:r>
        <w:r w:rsidR="00E922EF" w:rsidRPr="00746291">
          <w:rPr>
            <w:webHidden/>
          </w:rPr>
          <w:instrText xml:space="preserve"> PAGEREF _Toc368047588 \h </w:instrText>
        </w:r>
        <w:r w:rsidR="00A37A82" w:rsidRPr="00746291">
          <w:rPr>
            <w:webHidden/>
          </w:rPr>
        </w:r>
        <w:r w:rsidR="00A37A82" w:rsidRPr="00746291">
          <w:rPr>
            <w:webHidden/>
          </w:rPr>
          <w:fldChar w:fldCharType="separate"/>
        </w:r>
        <w:r w:rsidR="006F467D">
          <w:rPr>
            <w:webHidden/>
          </w:rPr>
          <w:t>10</w:t>
        </w:r>
        <w:r w:rsidR="00A37A82" w:rsidRPr="00746291">
          <w:rPr>
            <w:webHidden/>
          </w:rPr>
          <w:fldChar w:fldCharType="end"/>
        </w:r>
      </w:hyperlink>
    </w:p>
    <w:p w14:paraId="33A4FEC1" w14:textId="77777777" w:rsidR="00E922EF" w:rsidRPr="00882098" w:rsidRDefault="00C017C3" w:rsidP="00E922EF">
      <w:pPr>
        <w:pStyle w:val="Verzeichnis1"/>
        <w:rPr>
          <w:rFonts w:ascii="Calibri" w:eastAsia="Times New Roman" w:hAnsi="Calibri"/>
          <w:sz w:val="22"/>
          <w:szCs w:val="22"/>
          <w:lang w:val="en-GB" w:eastAsia="en-GB"/>
        </w:rPr>
      </w:pPr>
      <w:hyperlink w:anchor="_Toc368047589" w:history="1">
        <w:r w:rsidR="00E922EF" w:rsidRPr="00746291">
          <w:rPr>
            <w:rStyle w:val="Hyperlink"/>
            <w:color w:val="auto"/>
          </w:rPr>
          <w:t>8. UDI Carrier</w:t>
        </w:r>
        <w:r w:rsidR="00E922EF" w:rsidRPr="00746291">
          <w:rPr>
            <w:webHidden/>
          </w:rPr>
          <w:tab/>
        </w:r>
        <w:r w:rsidR="00A37A82" w:rsidRPr="00746291">
          <w:rPr>
            <w:webHidden/>
          </w:rPr>
          <w:fldChar w:fldCharType="begin"/>
        </w:r>
        <w:r w:rsidR="00E922EF" w:rsidRPr="00746291">
          <w:rPr>
            <w:webHidden/>
          </w:rPr>
          <w:instrText xml:space="preserve"> PAGEREF _Toc368047589 \h </w:instrText>
        </w:r>
        <w:r w:rsidR="00A37A82" w:rsidRPr="00746291">
          <w:rPr>
            <w:webHidden/>
          </w:rPr>
        </w:r>
        <w:r w:rsidR="00A37A82" w:rsidRPr="00746291">
          <w:rPr>
            <w:webHidden/>
          </w:rPr>
          <w:fldChar w:fldCharType="separate"/>
        </w:r>
        <w:r w:rsidR="006F467D">
          <w:rPr>
            <w:webHidden/>
          </w:rPr>
          <w:t>11</w:t>
        </w:r>
        <w:r w:rsidR="00A37A82" w:rsidRPr="00746291">
          <w:rPr>
            <w:webHidden/>
          </w:rPr>
          <w:fldChar w:fldCharType="end"/>
        </w:r>
      </w:hyperlink>
    </w:p>
    <w:p w14:paraId="5BCE097A" w14:textId="77777777" w:rsidR="00E922EF" w:rsidRPr="00882098" w:rsidRDefault="00C017C3" w:rsidP="00E922EF">
      <w:pPr>
        <w:pStyle w:val="Verzeichnis1"/>
        <w:rPr>
          <w:rFonts w:ascii="Calibri" w:eastAsia="Times New Roman" w:hAnsi="Calibri"/>
          <w:sz w:val="22"/>
          <w:szCs w:val="22"/>
          <w:lang w:val="en-GB" w:eastAsia="en-GB"/>
        </w:rPr>
      </w:pPr>
      <w:hyperlink w:anchor="_Toc368047590" w:history="1">
        <w:r w:rsidR="00E922EF" w:rsidRPr="00746291">
          <w:rPr>
            <w:rStyle w:val="Hyperlink"/>
            <w:color w:val="auto"/>
          </w:rPr>
          <w:t>9. The UDI</w:t>
        </w:r>
        <w:r w:rsidR="002114F6">
          <w:rPr>
            <w:rStyle w:val="Hyperlink"/>
            <w:rFonts w:hint="eastAsia"/>
            <w:color w:val="auto"/>
          </w:rPr>
          <w:t xml:space="preserve"> </w:t>
        </w:r>
        <w:r w:rsidR="00E922EF" w:rsidRPr="00746291">
          <w:rPr>
            <w:rStyle w:val="Hyperlink"/>
            <w:color w:val="auto"/>
          </w:rPr>
          <w:t>D</w:t>
        </w:r>
        <w:r w:rsidR="002114F6">
          <w:rPr>
            <w:rStyle w:val="Hyperlink"/>
            <w:rFonts w:hint="eastAsia"/>
            <w:color w:val="auto"/>
          </w:rPr>
          <w:t>atabase (UDID)</w:t>
        </w:r>
        <w:r w:rsidR="00E922EF" w:rsidRPr="00746291">
          <w:rPr>
            <w:webHidden/>
          </w:rPr>
          <w:tab/>
        </w:r>
        <w:r w:rsidR="00A37A82" w:rsidRPr="00746291">
          <w:rPr>
            <w:webHidden/>
          </w:rPr>
          <w:fldChar w:fldCharType="begin"/>
        </w:r>
        <w:r w:rsidR="00E922EF" w:rsidRPr="00746291">
          <w:rPr>
            <w:webHidden/>
          </w:rPr>
          <w:instrText xml:space="preserve"> PAGEREF _Toc368047590 \h </w:instrText>
        </w:r>
        <w:r w:rsidR="00A37A82" w:rsidRPr="00746291">
          <w:rPr>
            <w:webHidden/>
          </w:rPr>
        </w:r>
        <w:r w:rsidR="00A37A82" w:rsidRPr="00746291">
          <w:rPr>
            <w:webHidden/>
          </w:rPr>
          <w:fldChar w:fldCharType="separate"/>
        </w:r>
        <w:r w:rsidR="006F467D">
          <w:rPr>
            <w:webHidden/>
          </w:rPr>
          <w:t>13</w:t>
        </w:r>
        <w:r w:rsidR="00A37A82" w:rsidRPr="00746291">
          <w:rPr>
            <w:webHidden/>
          </w:rPr>
          <w:fldChar w:fldCharType="end"/>
        </w:r>
      </w:hyperlink>
    </w:p>
    <w:p w14:paraId="0A4E8595" w14:textId="77777777" w:rsidR="00CB4D83" w:rsidRPr="00403F74" w:rsidRDefault="00C017C3" w:rsidP="00CB4D83">
      <w:pPr>
        <w:pStyle w:val="Verzeichnis2"/>
        <w:rPr>
          <w:rStyle w:val="Hyperlink"/>
          <w:i w:val="0"/>
          <w:color w:val="auto"/>
          <w:u w:val="none"/>
        </w:rPr>
      </w:pPr>
      <w:hyperlink w:anchor="_Toc368047591" w:history="1">
        <w:r w:rsidR="00CB4D83" w:rsidRPr="00CB3946">
          <w:rPr>
            <w:rStyle w:val="Hyperlink"/>
            <w:i w:val="0"/>
            <w:color w:val="auto"/>
            <w:u w:val="none"/>
          </w:rPr>
          <w:t>9.1 General principles of the UDID</w:t>
        </w:r>
        <w:r w:rsidR="00CB4D83" w:rsidRPr="00CB3946">
          <w:rPr>
            <w:rStyle w:val="Hyperlink"/>
            <w:i w:val="0"/>
            <w:webHidden/>
            <w:color w:val="auto"/>
            <w:u w:val="none"/>
          </w:rPr>
          <w:tab/>
        </w:r>
        <w:r w:rsidR="00A37A82" w:rsidRPr="00403F74">
          <w:rPr>
            <w:rStyle w:val="Hyperlink"/>
            <w:i w:val="0"/>
            <w:webHidden/>
            <w:color w:val="auto"/>
            <w:u w:val="none"/>
          </w:rPr>
          <w:fldChar w:fldCharType="begin"/>
        </w:r>
        <w:r w:rsidR="000569C7" w:rsidRPr="00403F74">
          <w:rPr>
            <w:rStyle w:val="Hyperlink"/>
            <w:i w:val="0"/>
            <w:webHidden/>
            <w:color w:val="auto"/>
            <w:u w:val="none"/>
          </w:rPr>
          <w:instrText xml:space="preserve"> PAGEREF _Toc368047591 \h </w:instrText>
        </w:r>
        <w:r w:rsidR="00A37A82" w:rsidRPr="00403F74">
          <w:rPr>
            <w:rStyle w:val="Hyperlink"/>
            <w:i w:val="0"/>
            <w:webHidden/>
            <w:color w:val="auto"/>
            <w:u w:val="none"/>
          </w:rPr>
        </w:r>
        <w:r w:rsidR="00A37A82" w:rsidRPr="00403F74">
          <w:rPr>
            <w:rStyle w:val="Hyperlink"/>
            <w:i w:val="0"/>
            <w:webHidden/>
            <w:color w:val="auto"/>
            <w:u w:val="none"/>
          </w:rPr>
          <w:fldChar w:fldCharType="separate"/>
        </w:r>
        <w:r w:rsidR="006F467D">
          <w:rPr>
            <w:rStyle w:val="Hyperlink"/>
            <w:i w:val="0"/>
            <w:webHidden/>
            <w:color w:val="auto"/>
            <w:u w:val="none"/>
          </w:rPr>
          <w:t>13</w:t>
        </w:r>
        <w:r w:rsidR="00A37A82" w:rsidRPr="00403F74">
          <w:rPr>
            <w:rStyle w:val="Hyperlink"/>
            <w:i w:val="0"/>
            <w:webHidden/>
            <w:color w:val="auto"/>
            <w:u w:val="none"/>
          </w:rPr>
          <w:fldChar w:fldCharType="end"/>
        </w:r>
      </w:hyperlink>
    </w:p>
    <w:p w14:paraId="01676D10" w14:textId="77777777" w:rsidR="00CB4D83" w:rsidRPr="00CB3946" w:rsidRDefault="00C017C3" w:rsidP="00CB4D83">
      <w:pPr>
        <w:pStyle w:val="Verzeichnis2"/>
        <w:rPr>
          <w:rStyle w:val="Hyperlink"/>
          <w:i w:val="0"/>
          <w:color w:val="auto"/>
          <w:u w:val="none"/>
        </w:rPr>
      </w:pPr>
      <w:hyperlink w:anchor="_9.2_The_core" w:history="1">
        <w:r w:rsidR="00CB4D83" w:rsidRPr="00CB3946">
          <w:rPr>
            <w:rStyle w:val="Hyperlink"/>
            <w:rFonts w:hint="eastAsia"/>
            <w:i w:val="0"/>
          </w:rPr>
          <w:t>9.2 The core UDID data elements</w:t>
        </w:r>
      </w:hyperlink>
      <w:r w:rsidR="006A3846">
        <w:rPr>
          <w:rStyle w:val="Hyperlink"/>
          <w:rFonts w:hint="eastAsia"/>
          <w:i w:val="0"/>
          <w:color w:val="auto"/>
          <w:u w:val="none"/>
        </w:rPr>
        <w:t xml:space="preserve">                                                                                                   13</w:t>
      </w:r>
    </w:p>
    <w:p w14:paraId="77CFC0AC" w14:textId="77777777" w:rsidR="00E922EF" w:rsidRPr="00882098" w:rsidRDefault="00C017C3" w:rsidP="00E922EF">
      <w:pPr>
        <w:pStyle w:val="Verzeichnis1"/>
        <w:rPr>
          <w:rFonts w:ascii="Calibri" w:eastAsia="Times New Roman" w:hAnsi="Calibri"/>
          <w:sz w:val="22"/>
          <w:szCs w:val="22"/>
          <w:lang w:val="en-GB" w:eastAsia="en-GB"/>
        </w:rPr>
      </w:pPr>
      <w:hyperlink w:anchor="_Toc368047592" w:history="1">
        <w:r w:rsidR="00E922EF" w:rsidRPr="00746291">
          <w:rPr>
            <w:rStyle w:val="Hyperlink"/>
            <w:color w:val="auto"/>
          </w:rPr>
          <w:t>10. Rules for specific device types</w:t>
        </w:r>
        <w:r w:rsidR="00E922EF" w:rsidRPr="00746291">
          <w:rPr>
            <w:webHidden/>
          </w:rPr>
          <w:tab/>
        </w:r>
        <w:r w:rsidR="00A37A82" w:rsidRPr="00746291">
          <w:rPr>
            <w:webHidden/>
          </w:rPr>
          <w:fldChar w:fldCharType="begin"/>
        </w:r>
        <w:r w:rsidR="00E922EF" w:rsidRPr="00746291">
          <w:rPr>
            <w:webHidden/>
          </w:rPr>
          <w:instrText xml:space="preserve"> PAGEREF _Toc368047592 \h </w:instrText>
        </w:r>
        <w:r w:rsidR="00A37A82" w:rsidRPr="00746291">
          <w:rPr>
            <w:webHidden/>
          </w:rPr>
        </w:r>
        <w:r w:rsidR="00A37A82" w:rsidRPr="00746291">
          <w:rPr>
            <w:webHidden/>
          </w:rPr>
          <w:fldChar w:fldCharType="separate"/>
        </w:r>
        <w:r w:rsidR="006F467D">
          <w:rPr>
            <w:webHidden/>
          </w:rPr>
          <w:t>15</w:t>
        </w:r>
        <w:r w:rsidR="00A37A82" w:rsidRPr="00746291">
          <w:rPr>
            <w:webHidden/>
          </w:rPr>
          <w:fldChar w:fldCharType="end"/>
        </w:r>
      </w:hyperlink>
    </w:p>
    <w:p w14:paraId="781F79B9" w14:textId="77777777" w:rsidR="00E922EF" w:rsidRPr="00403F74" w:rsidRDefault="00C017C3" w:rsidP="00CB4D83">
      <w:pPr>
        <w:pStyle w:val="Verzeichnis2"/>
        <w:rPr>
          <w:rFonts w:ascii="Calibri" w:eastAsia="Times New Roman" w:hAnsi="Calibri"/>
          <w:i w:val="0"/>
          <w:lang w:val="en-GB" w:eastAsia="en-GB"/>
        </w:rPr>
      </w:pPr>
      <w:hyperlink w:anchor="_Toc368047593" w:history="1">
        <w:r w:rsidR="000569C7" w:rsidRPr="00403F74">
          <w:rPr>
            <w:rStyle w:val="Hyperlink"/>
            <w:i w:val="0"/>
            <w:color w:val="auto"/>
          </w:rPr>
          <w:t>10.1 Implantable devices</w:t>
        </w:r>
        <w:r w:rsidR="000569C7" w:rsidRPr="00403F74">
          <w:rPr>
            <w:i w:val="0"/>
            <w:webHidden/>
          </w:rPr>
          <w:tab/>
        </w:r>
        <w:r w:rsidR="00A37A82" w:rsidRPr="00403F74">
          <w:rPr>
            <w:i w:val="0"/>
            <w:webHidden/>
          </w:rPr>
          <w:fldChar w:fldCharType="begin"/>
        </w:r>
        <w:r w:rsidR="000569C7" w:rsidRPr="00403F74">
          <w:rPr>
            <w:i w:val="0"/>
            <w:webHidden/>
          </w:rPr>
          <w:instrText xml:space="preserve"> PAGEREF _Toc368047593 \h </w:instrText>
        </w:r>
        <w:r w:rsidR="00A37A82" w:rsidRPr="00403F74">
          <w:rPr>
            <w:i w:val="0"/>
            <w:webHidden/>
          </w:rPr>
        </w:r>
        <w:r w:rsidR="00A37A82" w:rsidRPr="00403F74">
          <w:rPr>
            <w:i w:val="0"/>
            <w:webHidden/>
          </w:rPr>
          <w:fldChar w:fldCharType="separate"/>
        </w:r>
        <w:r w:rsidR="006F467D">
          <w:rPr>
            <w:i w:val="0"/>
            <w:webHidden/>
          </w:rPr>
          <w:t>15</w:t>
        </w:r>
        <w:r w:rsidR="00A37A82" w:rsidRPr="00403F74">
          <w:rPr>
            <w:i w:val="0"/>
            <w:webHidden/>
          </w:rPr>
          <w:fldChar w:fldCharType="end"/>
        </w:r>
      </w:hyperlink>
    </w:p>
    <w:p w14:paraId="6A8DA185" w14:textId="77777777" w:rsidR="00E922EF" w:rsidRPr="00403F74" w:rsidRDefault="00C017C3" w:rsidP="00CB4D83">
      <w:pPr>
        <w:pStyle w:val="Verzeichnis2"/>
        <w:rPr>
          <w:rFonts w:ascii="Calibri" w:eastAsia="Times New Roman" w:hAnsi="Calibri"/>
          <w:i w:val="0"/>
          <w:lang w:val="en-GB" w:eastAsia="en-GB"/>
        </w:rPr>
      </w:pPr>
      <w:hyperlink w:anchor="_Toc368047595" w:history="1">
        <w:r w:rsidR="000569C7" w:rsidRPr="00403F74">
          <w:rPr>
            <w:rStyle w:val="Hyperlink"/>
            <w:i w:val="0"/>
            <w:color w:val="auto"/>
          </w:rPr>
          <w:t>10.2</w:t>
        </w:r>
        <w:r w:rsidR="000569C7" w:rsidRPr="00403F74">
          <w:rPr>
            <w:rFonts w:ascii="Calibri" w:eastAsia="Times New Roman" w:hAnsi="Calibri"/>
            <w:i w:val="0"/>
            <w:lang w:val="en-GB" w:eastAsia="en-GB"/>
          </w:rPr>
          <w:t xml:space="preserve"> </w:t>
        </w:r>
        <w:r w:rsidR="000569C7" w:rsidRPr="00403F74">
          <w:rPr>
            <w:rStyle w:val="Hyperlink"/>
            <w:i w:val="0"/>
            <w:color w:val="auto"/>
          </w:rPr>
          <w:t>Reusable devices requiring reprocessing between uses</w:t>
        </w:r>
        <w:r w:rsidR="000569C7" w:rsidRPr="00403F74">
          <w:rPr>
            <w:i w:val="0"/>
            <w:webHidden/>
          </w:rPr>
          <w:tab/>
        </w:r>
        <w:r w:rsidR="00A37A82" w:rsidRPr="00403F74">
          <w:rPr>
            <w:i w:val="0"/>
            <w:webHidden/>
            <w:szCs w:val="24"/>
          </w:rPr>
          <w:fldChar w:fldCharType="begin"/>
        </w:r>
        <w:r w:rsidR="000569C7" w:rsidRPr="00403F74">
          <w:rPr>
            <w:i w:val="0"/>
            <w:webHidden/>
            <w:szCs w:val="24"/>
          </w:rPr>
          <w:instrText xml:space="preserve"> PAGEREF _Toc368047595 \h </w:instrText>
        </w:r>
        <w:r w:rsidR="00A37A82" w:rsidRPr="00403F74">
          <w:rPr>
            <w:i w:val="0"/>
            <w:webHidden/>
            <w:szCs w:val="24"/>
          </w:rPr>
        </w:r>
        <w:r w:rsidR="00A37A82" w:rsidRPr="00403F74">
          <w:rPr>
            <w:i w:val="0"/>
            <w:webHidden/>
            <w:szCs w:val="24"/>
          </w:rPr>
          <w:fldChar w:fldCharType="separate"/>
        </w:r>
        <w:r w:rsidR="006F467D">
          <w:rPr>
            <w:i w:val="0"/>
            <w:webHidden/>
            <w:szCs w:val="24"/>
          </w:rPr>
          <w:t>15</w:t>
        </w:r>
        <w:r w:rsidR="00A37A82" w:rsidRPr="00403F74">
          <w:rPr>
            <w:i w:val="0"/>
            <w:webHidden/>
            <w:szCs w:val="24"/>
          </w:rPr>
          <w:fldChar w:fldCharType="end"/>
        </w:r>
      </w:hyperlink>
    </w:p>
    <w:p w14:paraId="567A5A22" w14:textId="77777777" w:rsidR="00E922EF" w:rsidRPr="00403F74" w:rsidRDefault="00C017C3" w:rsidP="00CB4D83">
      <w:pPr>
        <w:pStyle w:val="Verzeichnis2"/>
        <w:rPr>
          <w:rFonts w:ascii="Calibri" w:eastAsia="Times New Roman" w:hAnsi="Calibri"/>
          <w:i w:val="0"/>
          <w:lang w:val="en-GB" w:eastAsia="en-GB"/>
        </w:rPr>
      </w:pPr>
      <w:hyperlink w:anchor="_Toc368047596" w:history="1">
        <w:r w:rsidR="000569C7" w:rsidRPr="00403F74">
          <w:rPr>
            <w:rStyle w:val="Hyperlink"/>
            <w:i w:val="0"/>
            <w:color w:val="auto"/>
          </w:rPr>
          <w:t>10.3 Non IVD kits</w:t>
        </w:r>
        <w:r w:rsidR="000569C7" w:rsidRPr="00403F74">
          <w:rPr>
            <w:i w:val="0"/>
            <w:webHidden/>
          </w:rPr>
          <w:tab/>
        </w:r>
        <w:r w:rsidR="00A37A82" w:rsidRPr="00403F74">
          <w:rPr>
            <w:i w:val="0"/>
            <w:webHidden/>
            <w:szCs w:val="24"/>
          </w:rPr>
          <w:fldChar w:fldCharType="begin"/>
        </w:r>
        <w:r w:rsidR="000569C7" w:rsidRPr="00403F74">
          <w:rPr>
            <w:i w:val="0"/>
            <w:webHidden/>
            <w:szCs w:val="24"/>
          </w:rPr>
          <w:instrText xml:space="preserve"> PAGEREF _Toc368047596 \h </w:instrText>
        </w:r>
        <w:r w:rsidR="00A37A82" w:rsidRPr="00403F74">
          <w:rPr>
            <w:i w:val="0"/>
            <w:webHidden/>
            <w:szCs w:val="24"/>
          </w:rPr>
        </w:r>
        <w:r w:rsidR="00A37A82" w:rsidRPr="00403F74">
          <w:rPr>
            <w:i w:val="0"/>
            <w:webHidden/>
            <w:szCs w:val="24"/>
          </w:rPr>
          <w:fldChar w:fldCharType="separate"/>
        </w:r>
        <w:r w:rsidR="006F467D">
          <w:rPr>
            <w:i w:val="0"/>
            <w:webHidden/>
            <w:szCs w:val="24"/>
          </w:rPr>
          <w:t>15</w:t>
        </w:r>
        <w:r w:rsidR="00A37A82" w:rsidRPr="00403F74">
          <w:rPr>
            <w:i w:val="0"/>
            <w:webHidden/>
            <w:szCs w:val="24"/>
          </w:rPr>
          <w:fldChar w:fldCharType="end"/>
        </w:r>
      </w:hyperlink>
    </w:p>
    <w:p w14:paraId="2EE0BCFE" w14:textId="77777777" w:rsidR="00743020" w:rsidRPr="00403F74" w:rsidRDefault="00C017C3">
      <w:pPr>
        <w:pStyle w:val="Verzeichnis2"/>
        <w:rPr>
          <w:rFonts w:ascii="Calibri" w:eastAsia="Times New Roman" w:hAnsi="Calibri"/>
          <w:i w:val="0"/>
          <w:lang w:val="en-GB" w:eastAsia="en-GB"/>
        </w:rPr>
      </w:pPr>
      <w:hyperlink w:anchor="_Toc368047597" w:history="1">
        <w:r w:rsidR="000569C7" w:rsidRPr="00403F74">
          <w:rPr>
            <w:rStyle w:val="Hyperlink"/>
            <w:i w:val="0"/>
            <w:color w:val="auto"/>
          </w:rPr>
          <w:t>10.4 IVD Kits</w:t>
        </w:r>
        <w:r w:rsidR="000569C7" w:rsidRPr="00403F74">
          <w:rPr>
            <w:i w:val="0"/>
            <w:webHidden/>
          </w:rPr>
          <w:tab/>
        </w:r>
        <w:r w:rsidR="00A37A82" w:rsidRPr="00403F74">
          <w:rPr>
            <w:i w:val="0"/>
            <w:webHidden/>
            <w:szCs w:val="24"/>
          </w:rPr>
          <w:fldChar w:fldCharType="begin"/>
        </w:r>
        <w:r w:rsidR="000569C7" w:rsidRPr="00403F74">
          <w:rPr>
            <w:i w:val="0"/>
            <w:webHidden/>
            <w:szCs w:val="24"/>
          </w:rPr>
          <w:instrText xml:space="preserve"> PAGEREF _Toc368047597 \h </w:instrText>
        </w:r>
        <w:r w:rsidR="00A37A82" w:rsidRPr="00403F74">
          <w:rPr>
            <w:i w:val="0"/>
            <w:webHidden/>
            <w:szCs w:val="24"/>
          </w:rPr>
        </w:r>
        <w:r w:rsidR="00A37A82" w:rsidRPr="00403F74">
          <w:rPr>
            <w:i w:val="0"/>
            <w:webHidden/>
            <w:szCs w:val="24"/>
          </w:rPr>
          <w:fldChar w:fldCharType="separate"/>
        </w:r>
        <w:r w:rsidR="006F467D">
          <w:rPr>
            <w:i w:val="0"/>
            <w:webHidden/>
            <w:szCs w:val="24"/>
          </w:rPr>
          <w:t>16</w:t>
        </w:r>
        <w:r w:rsidR="00A37A82" w:rsidRPr="00403F74">
          <w:rPr>
            <w:i w:val="0"/>
            <w:webHidden/>
            <w:szCs w:val="24"/>
          </w:rPr>
          <w:fldChar w:fldCharType="end"/>
        </w:r>
      </w:hyperlink>
    </w:p>
    <w:p w14:paraId="7EBF32AA" w14:textId="77777777" w:rsidR="00743020" w:rsidRPr="00403F74" w:rsidRDefault="00C017C3">
      <w:pPr>
        <w:pStyle w:val="Verzeichnis2"/>
        <w:rPr>
          <w:rStyle w:val="Hyperlink"/>
          <w:i w:val="0"/>
          <w:color w:val="auto"/>
        </w:rPr>
      </w:pPr>
      <w:hyperlink w:anchor="_Toc368047598" w:history="1">
        <w:r w:rsidR="000569C7" w:rsidRPr="00403F74">
          <w:rPr>
            <w:rStyle w:val="Hyperlink"/>
            <w:i w:val="0"/>
            <w:color w:val="auto"/>
          </w:rPr>
          <w:t>10.5 Configurable medical device systems</w:t>
        </w:r>
        <w:r w:rsidR="000569C7" w:rsidRPr="00403F74">
          <w:rPr>
            <w:i w:val="0"/>
            <w:webHidden/>
          </w:rPr>
          <w:tab/>
        </w:r>
        <w:r w:rsidR="00A37A82" w:rsidRPr="00403F74">
          <w:rPr>
            <w:i w:val="0"/>
            <w:webHidden/>
            <w:szCs w:val="24"/>
          </w:rPr>
          <w:fldChar w:fldCharType="begin"/>
        </w:r>
        <w:r w:rsidR="000569C7" w:rsidRPr="00403F74">
          <w:rPr>
            <w:i w:val="0"/>
            <w:webHidden/>
            <w:szCs w:val="24"/>
          </w:rPr>
          <w:instrText xml:space="preserve"> PAGEREF _Toc368047598 \h </w:instrText>
        </w:r>
        <w:r w:rsidR="00A37A82" w:rsidRPr="00403F74">
          <w:rPr>
            <w:i w:val="0"/>
            <w:webHidden/>
            <w:szCs w:val="24"/>
          </w:rPr>
        </w:r>
        <w:r w:rsidR="00A37A82" w:rsidRPr="00403F74">
          <w:rPr>
            <w:i w:val="0"/>
            <w:webHidden/>
            <w:szCs w:val="24"/>
          </w:rPr>
          <w:fldChar w:fldCharType="separate"/>
        </w:r>
        <w:r w:rsidR="006F467D">
          <w:rPr>
            <w:i w:val="0"/>
            <w:webHidden/>
            <w:szCs w:val="24"/>
          </w:rPr>
          <w:t>16</w:t>
        </w:r>
        <w:r w:rsidR="00A37A82" w:rsidRPr="00403F74">
          <w:rPr>
            <w:i w:val="0"/>
            <w:webHidden/>
            <w:szCs w:val="24"/>
          </w:rPr>
          <w:fldChar w:fldCharType="end"/>
        </w:r>
      </w:hyperlink>
    </w:p>
    <w:p w14:paraId="08078E29" w14:textId="77777777" w:rsidR="00746291" w:rsidRPr="00403F74" w:rsidRDefault="00746291" w:rsidP="00746291">
      <w:pPr>
        <w:tabs>
          <w:tab w:val="left" w:pos="360"/>
        </w:tabs>
        <w:ind w:left="720"/>
        <w:jc w:val="both"/>
        <w:rPr>
          <w:rStyle w:val="Hyperlink"/>
          <w:rFonts w:ascii="Times New Roman" w:hAnsi="Times New Roman"/>
          <w:i/>
          <w:noProof/>
          <w:color w:val="auto"/>
          <w:sz w:val="24"/>
          <w:szCs w:val="20"/>
          <w:u w:val="none"/>
          <w:lang w:val="en-GB" w:eastAsia="en-US"/>
        </w:rPr>
      </w:pPr>
      <w:r w:rsidRPr="00403F74">
        <w:rPr>
          <w:rStyle w:val="Hyperlink"/>
          <w:rFonts w:ascii="Times New Roman" w:hAnsi="Times New Roman"/>
          <w:noProof/>
          <w:color w:val="auto"/>
          <w:szCs w:val="22"/>
          <w:u w:val="none"/>
          <w:lang w:val="en-GB" w:eastAsia="en-US"/>
        </w:rPr>
        <w:t>10.6 Software</w:t>
      </w:r>
      <w:r w:rsidR="00520878" w:rsidRPr="00403F74">
        <w:rPr>
          <w:rStyle w:val="Hyperlink"/>
          <w:rFonts w:ascii="Times New Roman" w:hAnsi="Times New Roman" w:hint="eastAsia"/>
          <w:noProof/>
          <w:color w:val="auto"/>
          <w:szCs w:val="22"/>
          <w:u w:val="none"/>
          <w:lang w:val="en-GB"/>
        </w:rPr>
        <w:t xml:space="preserve"> as a Medical Device (SaMD)</w:t>
      </w:r>
      <w:r w:rsidRPr="00403F74">
        <w:rPr>
          <w:rStyle w:val="Hyperlink"/>
          <w:rFonts w:ascii="Times New Roman" w:hAnsi="Times New Roman"/>
          <w:i/>
          <w:noProof/>
          <w:color w:val="auto"/>
          <w:sz w:val="24"/>
          <w:szCs w:val="20"/>
          <w:u w:val="none"/>
          <w:lang w:val="en-GB" w:eastAsia="en-US"/>
        </w:rPr>
        <w:tab/>
      </w:r>
      <w:r w:rsidRPr="00403F74">
        <w:rPr>
          <w:rStyle w:val="Hyperlink"/>
          <w:rFonts w:ascii="Times New Roman" w:hAnsi="Times New Roman"/>
          <w:i/>
          <w:noProof/>
          <w:color w:val="auto"/>
          <w:sz w:val="24"/>
          <w:szCs w:val="20"/>
          <w:u w:val="none"/>
          <w:lang w:val="en-GB" w:eastAsia="en-US"/>
        </w:rPr>
        <w:tab/>
      </w:r>
      <w:r w:rsidRPr="00403F74">
        <w:rPr>
          <w:rStyle w:val="Hyperlink"/>
          <w:rFonts w:ascii="Times New Roman" w:hAnsi="Times New Roman"/>
          <w:i/>
          <w:noProof/>
          <w:color w:val="auto"/>
          <w:sz w:val="24"/>
          <w:szCs w:val="20"/>
          <w:u w:val="none"/>
          <w:lang w:val="en-GB" w:eastAsia="en-US"/>
        </w:rPr>
        <w:tab/>
      </w:r>
      <w:r w:rsidRPr="00403F74">
        <w:rPr>
          <w:rStyle w:val="Hyperlink"/>
          <w:rFonts w:ascii="Times New Roman" w:hAnsi="Times New Roman"/>
          <w:i/>
          <w:noProof/>
          <w:color w:val="auto"/>
          <w:sz w:val="24"/>
          <w:szCs w:val="20"/>
          <w:u w:val="none"/>
          <w:lang w:val="en-GB" w:eastAsia="en-US"/>
        </w:rPr>
        <w:tab/>
      </w:r>
      <w:r w:rsidRPr="00403F74">
        <w:rPr>
          <w:rStyle w:val="Hyperlink"/>
          <w:rFonts w:ascii="Times New Roman" w:hAnsi="Times New Roman"/>
          <w:i/>
          <w:noProof/>
          <w:color w:val="auto"/>
          <w:sz w:val="24"/>
          <w:szCs w:val="20"/>
          <w:u w:val="none"/>
          <w:lang w:val="en-GB" w:eastAsia="en-US"/>
        </w:rPr>
        <w:tab/>
      </w:r>
      <w:r w:rsidRPr="00403F74">
        <w:rPr>
          <w:rStyle w:val="Hyperlink"/>
          <w:rFonts w:ascii="Times New Roman" w:hAnsi="Times New Roman"/>
          <w:i/>
          <w:noProof/>
          <w:color w:val="auto"/>
          <w:sz w:val="24"/>
          <w:szCs w:val="20"/>
          <w:u w:val="none"/>
          <w:lang w:val="en-GB" w:eastAsia="en-US"/>
        </w:rPr>
        <w:tab/>
        <w:t xml:space="preserve">        </w:t>
      </w:r>
      <w:r w:rsidRPr="00403F74">
        <w:rPr>
          <w:rStyle w:val="Hyperlink"/>
          <w:rFonts w:ascii="Times New Roman" w:hAnsi="Times New Roman"/>
          <w:noProof/>
          <w:color w:val="auto"/>
          <w:sz w:val="24"/>
          <w:szCs w:val="20"/>
          <w:u w:val="none"/>
          <w:lang w:val="en-GB" w:eastAsia="en-US"/>
        </w:rPr>
        <w:t>17</w:t>
      </w:r>
      <w:r w:rsidRPr="00403F74">
        <w:rPr>
          <w:rStyle w:val="Hyperlink"/>
          <w:rFonts w:ascii="Times New Roman" w:hAnsi="Times New Roman"/>
          <w:i/>
          <w:noProof/>
          <w:color w:val="auto"/>
          <w:sz w:val="24"/>
          <w:szCs w:val="20"/>
          <w:u w:val="none"/>
          <w:lang w:val="en-GB" w:eastAsia="en-US"/>
        </w:rPr>
        <w:t xml:space="preserve"> </w:t>
      </w:r>
    </w:p>
    <w:p w14:paraId="24E56BAD" w14:textId="77777777" w:rsidR="00746291" w:rsidRPr="00403F74" w:rsidRDefault="00746291" w:rsidP="00746291">
      <w:pPr>
        <w:tabs>
          <w:tab w:val="left" w:pos="360"/>
        </w:tabs>
        <w:ind w:left="720"/>
        <w:jc w:val="both"/>
        <w:rPr>
          <w:rStyle w:val="Hyperlink"/>
          <w:rFonts w:ascii="Times New Roman" w:hAnsi="Times New Roman"/>
          <w:noProof/>
          <w:color w:val="auto"/>
          <w:szCs w:val="22"/>
          <w:u w:val="none"/>
          <w:lang w:val="en-GB"/>
        </w:rPr>
      </w:pPr>
      <w:r w:rsidRPr="00403F74">
        <w:rPr>
          <w:rStyle w:val="Hyperlink"/>
          <w:rFonts w:ascii="Times New Roman" w:hAnsi="Times New Roman"/>
          <w:noProof/>
          <w:color w:val="auto"/>
          <w:szCs w:val="22"/>
          <w:u w:val="none"/>
          <w:lang w:val="en-GB" w:eastAsia="en-US"/>
        </w:rPr>
        <w:tab/>
        <w:t>10.6.1.</w:t>
      </w:r>
      <w:r w:rsidRPr="00403F74">
        <w:rPr>
          <w:rStyle w:val="Hyperlink"/>
          <w:rFonts w:ascii="Times New Roman" w:hAnsi="Times New Roman"/>
          <w:noProof/>
          <w:color w:val="auto"/>
          <w:szCs w:val="22"/>
          <w:u w:val="none"/>
          <w:lang w:val="en-GB" w:eastAsia="en-US"/>
        </w:rPr>
        <w:tab/>
      </w:r>
      <w:r w:rsidRPr="00403F74">
        <w:rPr>
          <w:rFonts w:ascii="Times New Roman" w:hAnsi="Times New Roman"/>
          <w:noProof/>
          <w:szCs w:val="22"/>
          <w:lang w:val="en-GB" w:eastAsia="en-US"/>
        </w:rPr>
        <w:t>UDI Assignment Criteria</w:t>
      </w:r>
      <w:r w:rsidRPr="00403F74">
        <w:rPr>
          <w:rStyle w:val="Hyperlink"/>
          <w:rFonts w:ascii="Times New Roman" w:hAnsi="Times New Roman"/>
          <w:noProof/>
          <w:color w:val="auto"/>
          <w:szCs w:val="22"/>
          <w:u w:val="none"/>
          <w:lang w:val="en-GB" w:eastAsia="en-US"/>
        </w:rPr>
        <w:tab/>
      </w:r>
      <w:r w:rsidRPr="00403F74">
        <w:rPr>
          <w:rStyle w:val="Hyperlink"/>
          <w:rFonts w:ascii="Times New Roman" w:hAnsi="Times New Roman"/>
          <w:noProof/>
          <w:color w:val="auto"/>
          <w:szCs w:val="22"/>
          <w:u w:val="none"/>
          <w:lang w:val="en-GB" w:eastAsia="en-US"/>
        </w:rPr>
        <w:tab/>
      </w:r>
      <w:r w:rsidRPr="00403F74">
        <w:rPr>
          <w:rStyle w:val="Hyperlink"/>
          <w:rFonts w:ascii="Times New Roman" w:hAnsi="Times New Roman"/>
          <w:noProof/>
          <w:color w:val="auto"/>
          <w:szCs w:val="22"/>
          <w:u w:val="none"/>
          <w:lang w:val="en-GB" w:eastAsia="en-US"/>
        </w:rPr>
        <w:tab/>
      </w:r>
      <w:r w:rsidRPr="00403F74">
        <w:rPr>
          <w:rStyle w:val="Hyperlink"/>
          <w:rFonts w:ascii="Times New Roman" w:hAnsi="Times New Roman"/>
          <w:noProof/>
          <w:color w:val="auto"/>
          <w:szCs w:val="22"/>
          <w:u w:val="none"/>
          <w:lang w:val="en-GB" w:eastAsia="en-US"/>
        </w:rPr>
        <w:tab/>
      </w:r>
      <w:r w:rsidR="006A3846" w:rsidRPr="000B3CF8">
        <w:rPr>
          <w:rStyle w:val="Hyperlink"/>
          <w:rFonts w:ascii="Times New Roman" w:hAnsi="Times New Roman"/>
          <w:noProof/>
          <w:color w:val="auto"/>
          <w:szCs w:val="22"/>
          <w:u w:val="none"/>
          <w:lang w:val="en-GB"/>
        </w:rPr>
        <w:t xml:space="preserve">                                   17</w:t>
      </w:r>
    </w:p>
    <w:p w14:paraId="106088D8" w14:textId="77777777" w:rsidR="00746291" w:rsidRPr="00403F74" w:rsidRDefault="00746291" w:rsidP="00BA788F">
      <w:pPr>
        <w:tabs>
          <w:tab w:val="left" w:pos="360"/>
        </w:tabs>
        <w:ind w:left="720" w:rightChars="1" w:right="2"/>
        <w:jc w:val="both"/>
        <w:rPr>
          <w:rStyle w:val="Hyperlink"/>
          <w:rFonts w:ascii="Times New Roman" w:hAnsi="Times New Roman"/>
          <w:i/>
          <w:noProof/>
          <w:color w:val="auto"/>
          <w:szCs w:val="22"/>
          <w:u w:val="none"/>
        </w:rPr>
      </w:pPr>
      <w:r w:rsidRPr="00403F74">
        <w:rPr>
          <w:rStyle w:val="Hyperlink"/>
          <w:rFonts w:ascii="Times New Roman" w:hAnsi="Times New Roman"/>
          <w:noProof/>
          <w:color w:val="auto"/>
          <w:szCs w:val="22"/>
          <w:u w:val="none"/>
          <w:lang w:val="en-GB" w:eastAsia="en-US"/>
        </w:rPr>
        <w:tab/>
      </w:r>
      <w:r w:rsidRPr="00403F74">
        <w:rPr>
          <w:rStyle w:val="Hyperlink"/>
          <w:rFonts w:ascii="Times New Roman" w:hAnsi="Times New Roman"/>
          <w:noProof/>
          <w:color w:val="auto"/>
          <w:szCs w:val="22"/>
          <w:u w:val="none"/>
          <w:lang w:eastAsia="en-US"/>
        </w:rPr>
        <w:t>10.6.2</w:t>
      </w:r>
      <w:r w:rsidRPr="00403F74">
        <w:rPr>
          <w:rStyle w:val="Hyperlink"/>
          <w:rFonts w:ascii="Times New Roman" w:hAnsi="Times New Roman"/>
          <w:noProof/>
          <w:color w:val="auto"/>
          <w:szCs w:val="22"/>
          <w:u w:val="none"/>
          <w:lang w:eastAsia="en-US"/>
        </w:rPr>
        <w:tab/>
        <w:t>UDI Placement Criteria</w:t>
      </w:r>
      <w:r w:rsidRPr="00403F74">
        <w:rPr>
          <w:rStyle w:val="Hyperlink"/>
          <w:rFonts w:ascii="Times New Roman" w:hAnsi="Times New Roman"/>
          <w:noProof/>
          <w:color w:val="auto"/>
          <w:szCs w:val="22"/>
          <w:u w:val="none"/>
          <w:lang w:eastAsia="en-US"/>
        </w:rPr>
        <w:tab/>
      </w:r>
      <w:r w:rsidR="00CB3946" w:rsidRPr="00403F74">
        <w:rPr>
          <w:rStyle w:val="Hyperlink"/>
          <w:rFonts w:ascii="Times New Roman" w:hAnsi="Times New Roman"/>
          <w:noProof/>
          <w:color w:val="auto"/>
          <w:szCs w:val="22"/>
          <w:u w:val="none"/>
        </w:rPr>
        <w:t xml:space="preserve">  </w:t>
      </w:r>
      <w:r w:rsidRPr="00403F74">
        <w:rPr>
          <w:rStyle w:val="Hyperlink"/>
          <w:rFonts w:ascii="Times New Roman" w:hAnsi="Times New Roman"/>
          <w:noProof/>
          <w:color w:val="auto"/>
          <w:szCs w:val="22"/>
          <w:u w:val="none"/>
          <w:lang w:eastAsia="en-US"/>
        </w:rPr>
        <w:tab/>
      </w:r>
      <w:r w:rsidRPr="00403F74">
        <w:rPr>
          <w:rStyle w:val="Hyperlink"/>
          <w:rFonts w:ascii="Times New Roman" w:hAnsi="Times New Roman"/>
          <w:noProof/>
          <w:color w:val="auto"/>
          <w:szCs w:val="22"/>
          <w:u w:val="none"/>
          <w:lang w:eastAsia="en-US"/>
        </w:rPr>
        <w:tab/>
      </w:r>
      <w:r w:rsidR="006A3846" w:rsidRPr="00403F74">
        <w:rPr>
          <w:rStyle w:val="Hyperlink"/>
          <w:rFonts w:ascii="Times New Roman" w:hAnsi="Times New Roman"/>
          <w:noProof/>
          <w:color w:val="auto"/>
          <w:szCs w:val="22"/>
          <w:u w:val="none"/>
        </w:rPr>
        <w:t xml:space="preserve">                                    </w:t>
      </w:r>
      <w:r w:rsidR="006A3846">
        <w:rPr>
          <w:rStyle w:val="Hyperlink"/>
          <w:rFonts w:ascii="Times New Roman" w:hAnsi="Times New Roman"/>
          <w:noProof/>
          <w:color w:val="auto"/>
          <w:szCs w:val="22"/>
          <w:u w:val="none"/>
        </w:rPr>
        <w:t xml:space="preserve">                         </w:t>
      </w:r>
      <w:r w:rsidR="006A3846" w:rsidRPr="00403F74">
        <w:rPr>
          <w:rStyle w:val="Hyperlink"/>
          <w:rFonts w:ascii="Times New Roman" w:hAnsi="Times New Roman"/>
          <w:noProof/>
          <w:color w:val="auto"/>
          <w:szCs w:val="22"/>
          <w:u w:val="none"/>
        </w:rPr>
        <w:t>17</w:t>
      </w:r>
    </w:p>
    <w:p w14:paraId="626E7466" w14:textId="77777777" w:rsidR="00746291" w:rsidRPr="00746291" w:rsidRDefault="00746291" w:rsidP="00746291">
      <w:pPr>
        <w:rPr>
          <w:noProof/>
          <w:lang w:val="en-GB" w:eastAsia="en-US"/>
        </w:rPr>
      </w:pPr>
    </w:p>
    <w:p w14:paraId="42745428" w14:textId="77777777" w:rsidR="009C36DA" w:rsidRPr="006B0D3A" w:rsidRDefault="00A37A82" w:rsidP="00E922EF">
      <w:pPr>
        <w:pStyle w:val="Verzeichnis1"/>
        <w:rPr>
          <w:rStyle w:val="Hyperlink"/>
          <w:color w:val="auto"/>
          <w:u w:val="none"/>
          <w:lang w:val="en-GB"/>
        </w:rPr>
      </w:pPr>
      <w:r w:rsidRPr="00746291">
        <w:rPr>
          <w:b/>
          <w:bCs/>
        </w:rPr>
        <w:fldChar w:fldCharType="end"/>
      </w:r>
      <w:r w:rsidR="0055515D" w:rsidRPr="006B0D3A">
        <w:rPr>
          <w:rStyle w:val="Hyperlink"/>
          <w:color w:val="auto"/>
          <w:u w:val="none"/>
          <w:lang w:val="en-GB"/>
        </w:rPr>
        <w:t>11. Annex</w:t>
      </w:r>
      <w:bookmarkStart w:id="0" w:name="_Toc128308414"/>
      <w:r w:rsidR="00B5426E" w:rsidRPr="006B0D3A">
        <w:rPr>
          <w:rStyle w:val="Hyperlink"/>
          <w:color w:val="auto"/>
          <w:u w:val="none"/>
          <w:lang w:val="en-GB"/>
        </w:rPr>
        <w:t xml:space="preserve"> </w:t>
      </w:r>
      <w:r w:rsidR="00B5426E" w:rsidRPr="006B0D3A">
        <w:rPr>
          <w:rStyle w:val="Hyperlink"/>
          <w:color w:val="auto"/>
          <w:u w:val="none"/>
          <w:lang w:val="en-GB"/>
        </w:rPr>
        <w:tab/>
        <w:t>1</w:t>
      </w:r>
      <w:r w:rsidR="00746291" w:rsidRPr="006B0D3A">
        <w:rPr>
          <w:rStyle w:val="Hyperlink"/>
          <w:color w:val="auto"/>
          <w:u w:val="none"/>
          <w:lang w:val="en-GB"/>
        </w:rPr>
        <w:t>9</w:t>
      </w:r>
      <w:r w:rsidR="00B5426E" w:rsidRPr="006B0D3A">
        <w:rPr>
          <w:rStyle w:val="Hyperlink"/>
          <w:color w:val="auto"/>
          <w:u w:val="none"/>
          <w:lang w:val="en-GB"/>
        </w:rPr>
        <w:tab/>
      </w:r>
    </w:p>
    <w:p w14:paraId="03CD59FA" w14:textId="77777777" w:rsidR="006B0D3A" w:rsidRPr="006B0D3A" w:rsidRDefault="006B0D3A" w:rsidP="006B0D3A">
      <w:pPr>
        <w:rPr>
          <w:lang w:val="en-GB"/>
        </w:rPr>
      </w:pPr>
    </w:p>
    <w:p w14:paraId="78017E52" w14:textId="77777777" w:rsidR="006B0D3A" w:rsidRPr="006B0D3A" w:rsidRDefault="006B0D3A" w:rsidP="006B0D3A">
      <w:pPr>
        <w:rPr>
          <w:lang w:val="en-GB"/>
        </w:rPr>
      </w:pPr>
    </w:p>
    <w:p w14:paraId="6C57F9F6" w14:textId="77777777" w:rsidR="009C36DA" w:rsidRPr="00746291" w:rsidRDefault="009C36DA" w:rsidP="009C36DA">
      <w:pPr>
        <w:pStyle w:val="berschrift1"/>
        <w:tabs>
          <w:tab w:val="left" w:pos="480"/>
        </w:tabs>
        <w:spacing w:before="0" w:after="0"/>
        <w:ind w:left="360" w:hanging="360"/>
        <w:rPr>
          <w:szCs w:val="28"/>
          <w:u w:val="single"/>
          <w:lang w:val="en-GB"/>
        </w:rPr>
      </w:pPr>
    </w:p>
    <w:p w14:paraId="061D3B0C" w14:textId="77777777" w:rsidR="001805BA" w:rsidRPr="00746291" w:rsidRDefault="001805BA" w:rsidP="00B5426E">
      <w:pPr>
        <w:rPr>
          <w:lang w:val="en-GB"/>
        </w:rPr>
      </w:pPr>
    </w:p>
    <w:p w14:paraId="2A6EE565" w14:textId="77777777" w:rsidR="001805BA" w:rsidRPr="00746291" w:rsidRDefault="001805BA" w:rsidP="00B5426E">
      <w:pPr>
        <w:rPr>
          <w:lang w:val="en-GB"/>
        </w:rPr>
      </w:pPr>
    </w:p>
    <w:p w14:paraId="7B6329B5" w14:textId="77777777" w:rsidR="00746291" w:rsidRPr="00746291" w:rsidRDefault="00746291" w:rsidP="00B5426E">
      <w:pPr>
        <w:rPr>
          <w:lang w:val="en-GB"/>
        </w:rPr>
      </w:pPr>
    </w:p>
    <w:p w14:paraId="2643F2AD" w14:textId="77777777" w:rsidR="00746291" w:rsidRPr="00746291" w:rsidRDefault="00746291" w:rsidP="00B5426E">
      <w:pPr>
        <w:rPr>
          <w:lang w:val="en-GB"/>
        </w:rPr>
      </w:pPr>
    </w:p>
    <w:p w14:paraId="17C19C4F" w14:textId="77777777" w:rsidR="00746291" w:rsidRPr="00746291" w:rsidRDefault="00746291" w:rsidP="00B5426E">
      <w:pPr>
        <w:rPr>
          <w:lang w:val="en-GB"/>
        </w:rPr>
      </w:pPr>
    </w:p>
    <w:p w14:paraId="799644C8" w14:textId="77777777" w:rsidR="00746291" w:rsidRPr="00746291" w:rsidRDefault="00746291" w:rsidP="00B5426E">
      <w:pPr>
        <w:rPr>
          <w:lang w:val="en-GB"/>
        </w:rPr>
      </w:pPr>
    </w:p>
    <w:p w14:paraId="14D9B4CE" w14:textId="77777777" w:rsidR="00746291" w:rsidRPr="00746291" w:rsidRDefault="00746291" w:rsidP="00B5426E">
      <w:pPr>
        <w:rPr>
          <w:lang w:val="en-GB"/>
        </w:rPr>
      </w:pPr>
    </w:p>
    <w:p w14:paraId="7EF9F7F5" w14:textId="77777777" w:rsidR="00746291" w:rsidRPr="00746291" w:rsidRDefault="00746291" w:rsidP="00B5426E">
      <w:pPr>
        <w:rPr>
          <w:lang w:val="en-GB"/>
        </w:rPr>
      </w:pPr>
    </w:p>
    <w:p w14:paraId="56AA69E3" w14:textId="77777777" w:rsidR="00746291" w:rsidRPr="00746291" w:rsidRDefault="00746291" w:rsidP="00B5426E">
      <w:pPr>
        <w:rPr>
          <w:lang w:val="en-GB"/>
        </w:rPr>
      </w:pPr>
    </w:p>
    <w:p w14:paraId="62AD1B47" w14:textId="77777777" w:rsidR="00746291" w:rsidRPr="00746291" w:rsidRDefault="00746291" w:rsidP="00B5426E">
      <w:pPr>
        <w:rPr>
          <w:lang w:val="en-GB"/>
        </w:rPr>
      </w:pPr>
    </w:p>
    <w:p w14:paraId="25FC6FA0" w14:textId="77777777" w:rsidR="00746291" w:rsidRPr="00746291" w:rsidRDefault="00746291" w:rsidP="00B5426E">
      <w:pPr>
        <w:rPr>
          <w:lang w:val="en-GB"/>
        </w:rPr>
      </w:pPr>
    </w:p>
    <w:p w14:paraId="60531820" w14:textId="77777777" w:rsidR="00746291" w:rsidRPr="00746291" w:rsidRDefault="00746291" w:rsidP="00B5426E">
      <w:pPr>
        <w:rPr>
          <w:lang w:val="en-GB"/>
        </w:rPr>
      </w:pPr>
    </w:p>
    <w:p w14:paraId="6ED17D02" w14:textId="77777777" w:rsidR="00746291" w:rsidRPr="00746291" w:rsidRDefault="00746291" w:rsidP="00B5426E">
      <w:pPr>
        <w:rPr>
          <w:lang w:val="en-GB"/>
        </w:rPr>
      </w:pPr>
    </w:p>
    <w:p w14:paraId="75B59974" w14:textId="77777777" w:rsidR="00746291" w:rsidRPr="00746291" w:rsidRDefault="00746291" w:rsidP="00B5426E">
      <w:pPr>
        <w:rPr>
          <w:lang w:val="en-GB"/>
        </w:rPr>
      </w:pPr>
    </w:p>
    <w:p w14:paraId="52CCEE5A" w14:textId="77777777" w:rsidR="00EB43B7" w:rsidRPr="009C36DA" w:rsidRDefault="002D0CF6" w:rsidP="009C36DA">
      <w:pPr>
        <w:pStyle w:val="berschrift1"/>
        <w:tabs>
          <w:tab w:val="left" w:pos="480"/>
        </w:tabs>
        <w:spacing w:before="0" w:after="0"/>
        <w:ind w:left="360" w:hanging="360"/>
        <w:rPr>
          <w:szCs w:val="28"/>
          <w:u w:val="single"/>
        </w:rPr>
      </w:pPr>
      <w:bookmarkStart w:id="1" w:name="_Toc368047573"/>
      <w:r w:rsidRPr="009C36DA">
        <w:rPr>
          <w:szCs w:val="28"/>
          <w:u w:val="single"/>
        </w:rPr>
        <w:t xml:space="preserve">1. </w:t>
      </w:r>
      <w:r w:rsidR="00EB43B7" w:rsidRPr="009C36DA">
        <w:rPr>
          <w:szCs w:val="28"/>
          <w:u w:val="single"/>
        </w:rPr>
        <w:t>Pre</w:t>
      </w:r>
      <w:bookmarkEnd w:id="0"/>
      <w:r w:rsidR="00EB43B7" w:rsidRPr="009C36DA">
        <w:rPr>
          <w:szCs w:val="28"/>
          <w:u w:val="single"/>
        </w:rPr>
        <w:t>amble</w:t>
      </w:r>
      <w:bookmarkEnd w:id="1"/>
    </w:p>
    <w:p w14:paraId="1AE0CC3D" w14:textId="77777777" w:rsidR="00EB43B7" w:rsidRPr="00A26EE4" w:rsidRDefault="00EB43B7" w:rsidP="007967B5">
      <w:pPr>
        <w:pStyle w:val="berarbeitung"/>
        <w:tabs>
          <w:tab w:val="left" w:pos="0"/>
        </w:tabs>
        <w:jc w:val="both"/>
      </w:pPr>
    </w:p>
    <w:p w14:paraId="3D07F5F6" w14:textId="77777777" w:rsidR="003B0808" w:rsidRPr="0032067A" w:rsidRDefault="00AB68F7" w:rsidP="007967B5">
      <w:pPr>
        <w:pStyle w:val="berarbeitung"/>
        <w:tabs>
          <w:tab w:val="left" w:pos="0"/>
        </w:tabs>
        <w:jc w:val="both"/>
      </w:pPr>
      <w:r w:rsidRPr="0032067A">
        <w:t xml:space="preserve">This </w:t>
      </w:r>
      <w:r w:rsidR="003B0808" w:rsidRPr="0032067A">
        <w:t>document</w:t>
      </w:r>
      <w:r w:rsidRPr="0032067A">
        <w:t xml:space="preserve"> </w:t>
      </w:r>
      <w:r w:rsidR="00E52727" w:rsidRPr="0032067A">
        <w:t>is inscribed</w:t>
      </w:r>
      <w:r w:rsidRPr="0032067A">
        <w:t xml:space="preserve"> in the framework of the International Medical Device Regulators Forum </w:t>
      </w:r>
      <w:r w:rsidR="00E52727" w:rsidRPr="0032067A">
        <w:t>(IMDRF). It replaces</w:t>
      </w:r>
      <w:r w:rsidR="003B0808" w:rsidRPr="0032067A">
        <w:t xml:space="preserve"> the "</w:t>
      </w:r>
      <w:r w:rsidR="003B0808" w:rsidRPr="00F35DF4">
        <w:rPr>
          <w:i/>
        </w:rPr>
        <w:t>Guidance on a Unique Device Identification</w:t>
      </w:r>
      <w:r w:rsidR="00CB10CA" w:rsidRPr="00F35DF4">
        <w:rPr>
          <w:i/>
        </w:rPr>
        <w:t xml:space="preserve"> (UDI)</w:t>
      </w:r>
      <w:r w:rsidR="003B0808" w:rsidRPr="00F35DF4">
        <w:rPr>
          <w:i/>
        </w:rPr>
        <w:t xml:space="preserve"> System for Medical Devices</w:t>
      </w:r>
      <w:r w:rsidR="003B0808" w:rsidRPr="00CB529F">
        <w:t>"</w:t>
      </w:r>
      <w:r w:rsidR="003B0808" w:rsidRPr="0032067A">
        <w:t xml:space="preserve"> adopted by the Global Harmonization Task Force (GHTF)</w:t>
      </w:r>
      <w:r w:rsidR="00266A5F" w:rsidRPr="0032067A">
        <w:t xml:space="preserve"> on 16 September 2011</w:t>
      </w:r>
      <w:r w:rsidR="003B0808" w:rsidRPr="0032067A">
        <w:t xml:space="preserve">. </w:t>
      </w:r>
    </w:p>
    <w:p w14:paraId="7573A1E0" w14:textId="77777777" w:rsidR="00266A5F" w:rsidRPr="0032067A" w:rsidRDefault="00925B4C" w:rsidP="007967B5">
      <w:pPr>
        <w:pStyle w:val="berarbeitung"/>
        <w:tabs>
          <w:tab w:val="left" w:pos="0"/>
        </w:tabs>
        <w:jc w:val="both"/>
      </w:pPr>
      <w:r w:rsidRPr="0032067A">
        <w:t>The IMDRF Guidance on a "</w:t>
      </w:r>
      <w:r w:rsidRPr="004057D8">
        <w:rPr>
          <w:i/>
        </w:rPr>
        <w:t>Unique Device Identification</w:t>
      </w:r>
      <w:r w:rsidR="00CB10CA" w:rsidRPr="004057D8">
        <w:rPr>
          <w:i/>
        </w:rPr>
        <w:t xml:space="preserve"> (UDI)</w:t>
      </w:r>
      <w:r w:rsidRPr="004057D8">
        <w:rPr>
          <w:i/>
        </w:rPr>
        <w:t xml:space="preserve"> System</w:t>
      </w:r>
      <w:r w:rsidR="00266A5F" w:rsidRPr="004057D8">
        <w:rPr>
          <w:i/>
        </w:rPr>
        <w:t xml:space="preserve"> </w:t>
      </w:r>
      <w:r w:rsidRPr="004057D8">
        <w:rPr>
          <w:i/>
        </w:rPr>
        <w:t>for Medical Devices</w:t>
      </w:r>
      <w:r w:rsidRPr="0032067A">
        <w:t xml:space="preserve">" </w:t>
      </w:r>
      <w:r w:rsidR="00E52727" w:rsidRPr="0032067A">
        <w:t>clarifie</w:t>
      </w:r>
      <w:r w:rsidR="000555ED" w:rsidRPr="0032067A">
        <w:t>s</w:t>
      </w:r>
      <w:r w:rsidR="00266A5F" w:rsidRPr="0032067A">
        <w:t xml:space="preserve"> and supplement</w:t>
      </w:r>
      <w:r w:rsidR="00E52727" w:rsidRPr="0032067A">
        <w:t>s</w:t>
      </w:r>
      <w:r w:rsidR="00266A5F" w:rsidRPr="0032067A">
        <w:t xml:space="preserve"> the above mentioned GHTF Guidance by providing non-binding rules</w:t>
      </w:r>
      <w:r w:rsidRPr="0032067A">
        <w:t xml:space="preserve"> for use in the regulation of medical devices, and has been subject to consultation throughout its development.</w:t>
      </w:r>
    </w:p>
    <w:p w14:paraId="70160176" w14:textId="77777777" w:rsidR="00925B4C" w:rsidRDefault="00925B4C" w:rsidP="007967B5">
      <w:pPr>
        <w:pStyle w:val="berarbeitung"/>
        <w:tabs>
          <w:tab w:val="left" w:pos="0"/>
        </w:tabs>
        <w:jc w:val="both"/>
      </w:pPr>
      <w:r w:rsidRPr="0032067A">
        <w:t xml:space="preserve">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w:t>
      </w:r>
      <w:r w:rsidR="00266A5F" w:rsidRPr="0032067A">
        <w:t>IMD</w:t>
      </w:r>
      <w:r w:rsidR="00CB529F">
        <w:t>R</w:t>
      </w:r>
      <w:r w:rsidR="00266A5F" w:rsidRPr="0032067A">
        <w:t>F.</w:t>
      </w:r>
    </w:p>
    <w:p w14:paraId="17430C13" w14:textId="77777777" w:rsidR="00AF1522" w:rsidRPr="0032067A" w:rsidRDefault="00AF1522" w:rsidP="007967B5">
      <w:pPr>
        <w:pStyle w:val="berarbeitung"/>
        <w:tabs>
          <w:tab w:val="left" w:pos="0"/>
        </w:tabs>
        <w:jc w:val="both"/>
        <w:rPr>
          <w:lang w:eastAsia="ja-JP"/>
        </w:rPr>
      </w:pPr>
    </w:p>
    <w:p w14:paraId="0232E04A" w14:textId="77777777" w:rsidR="00EB43B7" w:rsidRDefault="00EB43B7" w:rsidP="007967B5">
      <w:pPr>
        <w:pStyle w:val="berarbeitung"/>
        <w:tabs>
          <w:tab w:val="left" w:pos="0"/>
        </w:tabs>
        <w:jc w:val="both"/>
      </w:pPr>
    </w:p>
    <w:p w14:paraId="74D330E0" w14:textId="77777777" w:rsidR="00EB43B7" w:rsidRPr="009C36DA" w:rsidRDefault="002D0CF6" w:rsidP="007967B5">
      <w:pPr>
        <w:pStyle w:val="berschrift1"/>
        <w:tabs>
          <w:tab w:val="left" w:pos="480"/>
        </w:tabs>
        <w:spacing w:before="0" w:after="0"/>
        <w:ind w:left="360" w:hanging="360"/>
        <w:rPr>
          <w:szCs w:val="28"/>
          <w:u w:val="single"/>
        </w:rPr>
      </w:pPr>
      <w:bookmarkStart w:id="2" w:name="_Toc128308415"/>
      <w:bookmarkStart w:id="3" w:name="_Toc287550107"/>
      <w:bookmarkStart w:id="4" w:name="_Toc368047574"/>
      <w:r w:rsidRPr="009C36DA">
        <w:rPr>
          <w:szCs w:val="28"/>
          <w:u w:val="single"/>
        </w:rPr>
        <w:t>2</w:t>
      </w:r>
      <w:r w:rsidR="00EB43B7" w:rsidRPr="009C36DA">
        <w:rPr>
          <w:szCs w:val="28"/>
          <w:u w:val="single"/>
        </w:rPr>
        <w:t>. Introduction</w:t>
      </w:r>
      <w:bookmarkEnd w:id="2"/>
      <w:bookmarkEnd w:id="3"/>
      <w:bookmarkEnd w:id="4"/>
    </w:p>
    <w:p w14:paraId="6506F1D8" w14:textId="77777777" w:rsidR="00EB43B7" w:rsidRDefault="00EB43B7" w:rsidP="007967B5">
      <w:pPr>
        <w:tabs>
          <w:tab w:val="left" w:pos="0"/>
        </w:tabs>
        <w:jc w:val="both"/>
        <w:rPr>
          <w:rFonts w:ascii="Times New Roman" w:hAnsi="Times New Roman"/>
          <w:sz w:val="24"/>
        </w:rPr>
      </w:pPr>
    </w:p>
    <w:p w14:paraId="5678CE99" w14:textId="77777777" w:rsidR="00EB43B7" w:rsidRDefault="00EB43B7" w:rsidP="007967B5">
      <w:pPr>
        <w:tabs>
          <w:tab w:val="left" w:pos="0"/>
        </w:tabs>
        <w:jc w:val="both"/>
        <w:rPr>
          <w:rFonts w:ascii="Times New Roman" w:hAnsi="Times New Roman"/>
          <w:sz w:val="24"/>
        </w:rPr>
      </w:pPr>
      <w:r w:rsidRPr="0074125F">
        <w:rPr>
          <w:rFonts w:ascii="Times New Roman" w:hAnsi="Times New Roman"/>
          <w:sz w:val="24"/>
        </w:rPr>
        <w:t>This guidance provide</w:t>
      </w:r>
      <w:r w:rsidR="0078033B">
        <w:rPr>
          <w:rFonts w:ascii="Times New Roman" w:hAnsi="Times New Roman"/>
          <w:sz w:val="24"/>
        </w:rPr>
        <w:t>s</w:t>
      </w:r>
      <w:r w:rsidRPr="0074125F">
        <w:rPr>
          <w:rFonts w:ascii="Times New Roman" w:hAnsi="Times New Roman"/>
          <w:sz w:val="24"/>
        </w:rPr>
        <w:t xml:space="preserve"> a framework for </w:t>
      </w:r>
      <w:r>
        <w:rPr>
          <w:rFonts w:ascii="Times New Roman" w:hAnsi="Times New Roman"/>
          <w:sz w:val="24"/>
        </w:rPr>
        <w:t xml:space="preserve">those </w:t>
      </w:r>
      <w:r w:rsidRPr="0074125F">
        <w:rPr>
          <w:rFonts w:ascii="Times New Roman" w:hAnsi="Times New Roman"/>
          <w:sz w:val="24"/>
        </w:rPr>
        <w:t xml:space="preserve">regulatory authorities </w:t>
      </w:r>
      <w:r>
        <w:rPr>
          <w:rFonts w:ascii="Times New Roman" w:hAnsi="Times New Roman"/>
          <w:sz w:val="24"/>
        </w:rPr>
        <w:t xml:space="preserve">that intend to develop their </w:t>
      </w:r>
      <w:r w:rsidRPr="0074125F">
        <w:rPr>
          <w:rFonts w:ascii="Times New Roman" w:hAnsi="Times New Roman"/>
          <w:sz w:val="24"/>
        </w:rPr>
        <w:t xml:space="preserve">UDI </w:t>
      </w:r>
      <w:r>
        <w:rPr>
          <w:rFonts w:ascii="Times New Roman" w:hAnsi="Times New Roman"/>
          <w:sz w:val="24"/>
        </w:rPr>
        <w:t>Systems that achieve</w:t>
      </w:r>
      <w:r w:rsidR="003B5C38">
        <w:rPr>
          <w:rFonts w:ascii="Times New Roman" w:hAnsi="Times New Roman"/>
          <w:sz w:val="24"/>
        </w:rPr>
        <w:t>s</w:t>
      </w:r>
      <w:r>
        <w:rPr>
          <w:rFonts w:ascii="Times New Roman" w:hAnsi="Times New Roman"/>
          <w:sz w:val="24"/>
        </w:rPr>
        <w:t xml:space="preserve"> a </w:t>
      </w:r>
      <w:r w:rsidRPr="00305364">
        <w:rPr>
          <w:rFonts w:ascii="Times New Roman" w:hAnsi="Times New Roman"/>
          <w:sz w:val="24"/>
        </w:rPr>
        <w:t>globally harmonized approach to</w:t>
      </w:r>
      <w:r w:rsidR="00456EB6">
        <w:rPr>
          <w:rFonts w:ascii="Times New Roman" w:hAnsi="Times New Roman" w:hint="eastAsia"/>
          <w:sz w:val="24"/>
        </w:rPr>
        <w:t xml:space="preserve"> the </w:t>
      </w:r>
      <w:r w:rsidRPr="00305364">
        <w:rPr>
          <w:rFonts w:ascii="Times New Roman" w:hAnsi="Times New Roman"/>
          <w:sz w:val="24"/>
        </w:rPr>
        <w:t>UDI</w:t>
      </w:r>
      <w:r>
        <w:rPr>
          <w:rFonts w:ascii="Times New Roman" w:hAnsi="Times New Roman"/>
          <w:sz w:val="24"/>
        </w:rPr>
        <w:t xml:space="preserve">. The </w:t>
      </w:r>
      <w:r w:rsidRPr="00A26EE4">
        <w:rPr>
          <w:rFonts w:ascii="Times New Roman" w:hAnsi="Times New Roman"/>
          <w:sz w:val="24"/>
        </w:rPr>
        <w:t xml:space="preserve">framework </w:t>
      </w:r>
      <w:r>
        <w:rPr>
          <w:rFonts w:ascii="Times New Roman" w:hAnsi="Times New Roman"/>
          <w:sz w:val="24"/>
        </w:rPr>
        <w:t xml:space="preserve">can be used at a </w:t>
      </w:r>
      <w:r w:rsidRPr="00A26EE4">
        <w:rPr>
          <w:rFonts w:ascii="Times New Roman" w:hAnsi="Times New Roman"/>
          <w:sz w:val="24"/>
        </w:rPr>
        <w:t xml:space="preserve">local, national, or global </w:t>
      </w:r>
      <w:r>
        <w:rPr>
          <w:rFonts w:ascii="Times New Roman" w:hAnsi="Times New Roman"/>
          <w:sz w:val="24"/>
        </w:rPr>
        <w:t>level</w:t>
      </w:r>
      <w:r w:rsidR="00456EB6">
        <w:rPr>
          <w:rFonts w:ascii="Times New Roman" w:hAnsi="Times New Roman" w:hint="eastAsia"/>
          <w:sz w:val="24"/>
        </w:rPr>
        <w:t xml:space="preserve"> such</w:t>
      </w:r>
      <w:r>
        <w:rPr>
          <w:rFonts w:ascii="Times New Roman" w:hAnsi="Times New Roman"/>
          <w:sz w:val="24"/>
        </w:rPr>
        <w:t xml:space="preserve"> that these systems are implemented </w:t>
      </w:r>
      <w:r w:rsidRPr="00B5426E">
        <w:rPr>
          <w:rFonts w:ascii="Times New Roman" w:hAnsi="Times New Roman"/>
          <w:sz w:val="24"/>
        </w:rPr>
        <w:t>without</w:t>
      </w:r>
      <w:r w:rsidRPr="00111309">
        <w:rPr>
          <w:rFonts w:ascii="Times New Roman" w:hAnsi="Times New Roman"/>
          <w:sz w:val="24"/>
        </w:rPr>
        <w:t xml:space="preserve"> regional </w:t>
      </w:r>
      <w:r>
        <w:rPr>
          <w:rFonts w:ascii="Times New Roman" w:hAnsi="Times New Roman"/>
          <w:sz w:val="24"/>
        </w:rPr>
        <w:t>or national differences</w:t>
      </w:r>
      <w:r w:rsidRPr="00111309">
        <w:rPr>
          <w:rFonts w:ascii="Times New Roman" w:hAnsi="Times New Roman"/>
          <w:sz w:val="24"/>
        </w:rPr>
        <w:t>.</w:t>
      </w:r>
      <w:r>
        <w:rPr>
          <w:rFonts w:ascii="Times New Roman" w:hAnsi="Times New Roman"/>
          <w:sz w:val="24"/>
        </w:rPr>
        <w:t xml:space="preserve"> This guidance is intended to provide a high-level conceptual view of how a global UDI System should work. </w:t>
      </w:r>
      <w:r w:rsidR="003B5C38">
        <w:rPr>
          <w:rFonts w:ascii="Times New Roman" w:hAnsi="Times New Roman"/>
          <w:sz w:val="24"/>
        </w:rPr>
        <w:t>It is</w:t>
      </w:r>
      <w:r>
        <w:rPr>
          <w:rFonts w:ascii="Times New Roman" w:hAnsi="Times New Roman"/>
          <w:sz w:val="24"/>
        </w:rPr>
        <w:t xml:space="preserve"> recognize</w:t>
      </w:r>
      <w:r w:rsidR="003B5C38">
        <w:rPr>
          <w:rFonts w:ascii="Times New Roman" w:hAnsi="Times New Roman"/>
          <w:sz w:val="24"/>
        </w:rPr>
        <w:t>d</w:t>
      </w:r>
      <w:r>
        <w:rPr>
          <w:rFonts w:ascii="Times New Roman" w:hAnsi="Times New Roman"/>
          <w:sz w:val="24"/>
        </w:rPr>
        <w:t xml:space="preserve"> that f</w:t>
      </w:r>
      <w:r w:rsidRPr="00111309">
        <w:rPr>
          <w:rFonts w:ascii="Times New Roman" w:hAnsi="Times New Roman"/>
          <w:sz w:val="24"/>
        </w:rPr>
        <w:t xml:space="preserve">urther additional guidance may </w:t>
      </w:r>
      <w:r>
        <w:rPr>
          <w:rFonts w:ascii="Times New Roman" w:hAnsi="Times New Roman"/>
          <w:sz w:val="24"/>
        </w:rPr>
        <w:t xml:space="preserve">be </w:t>
      </w:r>
      <w:r w:rsidRPr="00111309">
        <w:rPr>
          <w:rFonts w:ascii="Times New Roman" w:hAnsi="Times New Roman"/>
          <w:sz w:val="24"/>
        </w:rPr>
        <w:t>need</w:t>
      </w:r>
      <w:r>
        <w:rPr>
          <w:rFonts w:ascii="Times New Roman" w:hAnsi="Times New Roman"/>
          <w:sz w:val="24"/>
        </w:rPr>
        <w:t>ed</w:t>
      </w:r>
      <w:r w:rsidRPr="00111309">
        <w:rPr>
          <w:rFonts w:ascii="Times New Roman" w:hAnsi="Times New Roman"/>
          <w:sz w:val="24"/>
        </w:rPr>
        <w:t xml:space="preserve"> once the</w:t>
      </w:r>
      <w:r>
        <w:rPr>
          <w:rFonts w:ascii="Times New Roman" w:hAnsi="Times New Roman"/>
          <w:sz w:val="24"/>
        </w:rPr>
        <w:t xml:space="preserve">se core concepts are </w:t>
      </w:r>
      <w:r w:rsidR="00456EB6">
        <w:rPr>
          <w:rFonts w:ascii="Times New Roman" w:hAnsi="Times New Roman" w:hint="eastAsia"/>
          <w:sz w:val="24"/>
        </w:rPr>
        <w:t>accepted</w:t>
      </w:r>
      <w:r w:rsidRPr="00111309">
        <w:rPr>
          <w:rFonts w:ascii="Times New Roman" w:hAnsi="Times New Roman"/>
          <w:sz w:val="24"/>
        </w:rPr>
        <w:t>.</w:t>
      </w:r>
    </w:p>
    <w:p w14:paraId="739AA955" w14:textId="77777777" w:rsidR="00EB43B7" w:rsidRDefault="00EB43B7" w:rsidP="007967B5">
      <w:pPr>
        <w:tabs>
          <w:tab w:val="left" w:pos="0"/>
        </w:tabs>
        <w:jc w:val="both"/>
        <w:rPr>
          <w:rFonts w:ascii="Times New Roman" w:hAnsi="Times New Roman"/>
          <w:sz w:val="24"/>
        </w:rPr>
      </w:pPr>
    </w:p>
    <w:p w14:paraId="0F5F1559" w14:textId="77777777" w:rsidR="00EB43B7" w:rsidRDefault="00657ABC" w:rsidP="007967B5">
      <w:pPr>
        <w:tabs>
          <w:tab w:val="left" w:pos="0"/>
        </w:tabs>
        <w:jc w:val="both"/>
        <w:rPr>
          <w:rFonts w:ascii="Times New Roman" w:hAnsi="Times New Roman"/>
          <w:sz w:val="24"/>
        </w:rPr>
      </w:pPr>
      <w:r>
        <w:rPr>
          <w:rFonts w:ascii="Times New Roman" w:hAnsi="Times New Roman"/>
          <w:sz w:val="24"/>
        </w:rPr>
        <w:t>The</w:t>
      </w:r>
      <w:r>
        <w:rPr>
          <w:rFonts w:ascii="Times New Roman" w:hAnsi="Times New Roman" w:hint="eastAsia"/>
          <w:sz w:val="24"/>
        </w:rPr>
        <w:t xml:space="preserve"> </w:t>
      </w:r>
      <w:r w:rsidR="00EB43B7">
        <w:rPr>
          <w:rFonts w:ascii="Times New Roman" w:hAnsi="Times New Roman"/>
          <w:sz w:val="24"/>
        </w:rPr>
        <w:t>fundamental concepts of a global</w:t>
      </w:r>
      <w:r w:rsidR="0078033B">
        <w:rPr>
          <w:rFonts w:ascii="Times New Roman" w:hAnsi="Times New Roman"/>
          <w:sz w:val="24"/>
        </w:rPr>
        <w:t>ly harmonized</w:t>
      </w:r>
      <w:r w:rsidR="00EB43B7">
        <w:rPr>
          <w:rFonts w:ascii="Times New Roman" w:hAnsi="Times New Roman"/>
          <w:sz w:val="24"/>
        </w:rPr>
        <w:t xml:space="preserve"> UDI System include:</w:t>
      </w:r>
    </w:p>
    <w:p w14:paraId="4DC2A75C" w14:textId="77777777" w:rsidR="006D045E" w:rsidRPr="00305364" w:rsidRDefault="006D045E" w:rsidP="007967B5">
      <w:pPr>
        <w:tabs>
          <w:tab w:val="left" w:pos="0"/>
        </w:tabs>
        <w:jc w:val="both"/>
        <w:rPr>
          <w:rFonts w:ascii="Times New Roman" w:hAnsi="Times New Roman"/>
          <w:sz w:val="24"/>
        </w:rPr>
      </w:pPr>
    </w:p>
    <w:p w14:paraId="3F9B5ED2" w14:textId="77777777" w:rsidR="00EB43B7" w:rsidRDefault="00B90122" w:rsidP="00163BD2">
      <w:pPr>
        <w:numPr>
          <w:ilvl w:val="0"/>
          <w:numId w:val="20"/>
        </w:numPr>
        <w:tabs>
          <w:tab w:val="left" w:pos="0"/>
        </w:tabs>
        <w:jc w:val="both"/>
        <w:rPr>
          <w:rFonts w:ascii="Times New Roman" w:hAnsi="Times New Roman"/>
          <w:sz w:val="24"/>
        </w:rPr>
      </w:pPr>
      <w:r>
        <w:rPr>
          <w:rFonts w:ascii="Times New Roman" w:hAnsi="Times New Roman"/>
          <w:sz w:val="24"/>
        </w:rPr>
        <w:t>t</w:t>
      </w:r>
      <w:r w:rsidR="00EB43B7">
        <w:rPr>
          <w:rFonts w:ascii="Times New Roman" w:hAnsi="Times New Roman"/>
          <w:sz w:val="24"/>
        </w:rPr>
        <w:t xml:space="preserve">he UDI and UDI Carrier are </w:t>
      </w:r>
      <w:r w:rsidR="00EB43B7" w:rsidRPr="00305364">
        <w:rPr>
          <w:rFonts w:ascii="Times New Roman" w:hAnsi="Times New Roman"/>
          <w:sz w:val="24"/>
        </w:rPr>
        <w:t xml:space="preserve">based on </w:t>
      </w:r>
      <w:r w:rsidR="00EB43B7">
        <w:rPr>
          <w:rFonts w:ascii="Times New Roman" w:hAnsi="Times New Roman"/>
          <w:sz w:val="24"/>
        </w:rPr>
        <w:t>standards</w:t>
      </w:r>
      <w:r w:rsidR="00F83DD4">
        <w:rPr>
          <w:rFonts w:ascii="Times New Roman" w:hAnsi="Times New Roman"/>
          <w:sz w:val="24"/>
        </w:rPr>
        <w:t>,</w:t>
      </w:r>
    </w:p>
    <w:p w14:paraId="4691756E" w14:textId="77777777" w:rsidR="00F83DD4" w:rsidRPr="00F83DD4" w:rsidRDefault="00B90122" w:rsidP="00163BD2">
      <w:pPr>
        <w:numPr>
          <w:ilvl w:val="0"/>
          <w:numId w:val="20"/>
        </w:numPr>
        <w:tabs>
          <w:tab w:val="left" w:pos="0"/>
        </w:tabs>
        <w:jc w:val="both"/>
        <w:rPr>
          <w:rFonts w:ascii="Times New Roman" w:hAnsi="Times New Roman"/>
          <w:sz w:val="24"/>
        </w:rPr>
      </w:pPr>
      <w:r>
        <w:rPr>
          <w:rFonts w:ascii="Times New Roman" w:hAnsi="Times New Roman"/>
          <w:sz w:val="24"/>
        </w:rPr>
        <w:t>a</w:t>
      </w:r>
      <w:r w:rsidR="00EB43B7">
        <w:rPr>
          <w:rFonts w:ascii="Times New Roman" w:hAnsi="Times New Roman"/>
          <w:sz w:val="24"/>
        </w:rPr>
        <w:t xml:space="preserve"> UDI applied to a medical device any</w:t>
      </w:r>
      <w:r w:rsidR="00EB43B7" w:rsidRPr="00305364">
        <w:rPr>
          <w:rFonts w:ascii="Times New Roman" w:hAnsi="Times New Roman"/>
          <w:sz w:val="24"/>
        </w:rPr>
        <w:t xml:space="preserve">where in the world </w:t>
      </w:r>
      <w:r w:rsidR="00EB43B7">
        <w:rPr>
          <w:rFonts w:ascii="Times New Roman" w:hAnsi="Times New Roman"/>
          <w:sz w:val="24"/>
        </w:rPr>
        <w:t xml:space="preserve">should be able to be used globally </w:t>
      </w:r>
      <w:r w:rsidR="00456EB6">
        <w:rPr>
          <w:rFonts w:ascii="Times New Roman" w:hAnsi="Times New Roman" w:hint="eastAsia"/>
          <w:sz w:val="24"/>
        </w:rPr>
        <w:t xml:space="preserve">and </w:t>
      </w:r>
      <w:r w:rsidR="00EB43B7">
        <w:rPr>
          <w:rFonts w:ascii="Times New Roman" w:hAnsi="Times New Roman"/>
          <w:sz w:val="24"/>
        </w:rPr>
        <w:t xml:space="preserve">to meet the UDI requirements of </w:t>
      </w:r>
      <w:r w:rsidR="00456EB6">
        <w:rPr>
          <w:rFonts w:ascii="Times New Roman" w:hAnsi="Times New Roman" w:hint="eastAsia"/>
          <w:sz w:val="24"/>
        </w:rPr>
        <w:t>its</w:t>
      </w:r>
      <w:r w:rsidR="00EB43B7">
        <w:rPr>
          <w:rFonts w:ascii="Times New Roman" w:hAnsi="Times New Roman"/>
          <w:sz w:val="24"/>
        </w:rPr>
        <w:t xml:space="preserve"> regulatory authority</w:t>
      </w:r>
      <w:r w:rsidR="00F83DD4">
        <w:rPr>
          <w:rFonts w:ascii="Times New Roman" w:hAnsi="Times New Roman"/>
          <w:sz w:val="24"/>
        </w:rPr>
        <w:t>,</w:t>
      </w:r>
    </w:p>
    <w:p w14:paraId="5552E051" w14:textId="77777777" w:rsidR="00EB43B7" w:rsidRDefault="00B90122" w:rsidP="00163BD2">
      <w:pPr>
        <w:numPr>
          <w:ilvl w:val="0"/>
          <w:numId w:val="20"/>
        </w:numPr>
        <w:tabs>
          <w:tab w:val="left" w:pos="0"/>
        </w:tabs>
        <w:jc w:val="both"/>
        <w:rPr>
          <w:rFonts w:ascii="Times New Roman" w:hAnsi="Times New Roman"/>
          <w:sz w:val="24"/>
        </w:rPr>
      </w:pPr>
      <w:r>
        <w:rPr>
          <w:rFonts w:ascii="Times New Roman" w:hAnsi="Times New Roman"/>
          <w:sz w:val="24"/>
        </w:rPr>
        <w:t>n</w:t>
      </w:r>
      <w:r w:rsidR="00EB43B7">
        <w:rPr>
          <w:rFonts w:ascii="Times New Roman" w:hAnsi="Times New Roman"/>
          <w:sz w:val="24"/>
        </w:rPr>
        <w:t>ational or l</w:t>
      </w:r>
      <w:r w:rsidR="00EB43B7" w:rsidRPr="00E5179F">
        <w:rPr>
          <w:rFonts w:ascii="Times New Roman" w:hAnsi="Times New Roman"/>
          <w:sz w:val="24"/>
        </w:rPr>
        <w:t xml:space="preserve">ocal </w:t>
      </w:r>
      <w:r w:rsidR="00EB43B7">
        <w:rPr>
          <w:rFonts w:ascii="Times New Roman" w:hAnsi="Times New Roman"/>
          <w:sz w:val="24"/>
        </w:rPr>
        <w:t>identification numbers should NOT be a substitute for UDI</w:t>
      </w:r>
      <w:r w:rsidR="00F83DD4">
        <w:rPr>
          <w:rFonts w:ascii="Times New Roman" w:hAnsi="Times New Roman"/>
          <w:sz w:val="24"/>
        </w:rPr>
        <w:t>,</w:t>
      </w:r>
    </w:p>
    <w:p w14:paraId="677457B8" w14:textId="77777777" w:rsidR="00EB43B7" w:rsidRDefault="00B90122" w:rsidP="00163BD2">
      <w:pPr>
        <w:numPr>
          <w:ilvl w:val="0"/>
          <w:numId w:val="20"/>
        </w:numPr>
        <w:tabs>
          <w:tab w:val="left" w:pos="0"/>
        </w:tabs>
        <w:jc w:val="both"/>
        <w:rPr>
          <w:rFonts w:ascii="Times New Roman" w:hAnsi="Times New Roman"/>
          <w:sz w:val="24"/>
        </w:rPr>
      </w:pPr>
      <w:r>
        <w:rPr>
          <w:rFonts w:ascii="Times New Roman" w:hAnsi="Times New Roman"/>
          <w:sz w:val="24"/>
        </w:rPr>
        <w:t>r</w:t>
      </w:r>
      <w:r w:rsidR="00EB43B7" w:rsidRPr="00E5179F">
        <w:rPr>
          <w:rFonts w:ascii="Times New Roman" w:hAnsi="Times New Roman"/>
          <w:sz w:val="24"/>
        </w:rPr>
        <w:t>egulator</w:t>
      </w:r>
      <w:r w:rsidR="00EB43B7">
        <w:rPr>
          <w:rFonts w:ascii="Times New Roman" w:hAnsi="Times New Roman"/>
          <w:sz w:val="24"/>
        </w:rPr>
        <w:t xml:space="preserve">y </w:t>
      </w:r>
      <w:r w:rsidR="00456EB6">
        <w:rPr>
          <w:rFonts w:ascii="Times New Roman" w:hAnsi="Times New Roman" w:hint="eastAsia"/>
          <w:sz w:val="24"/>
        </w:rPr>
        <w:t>a</w:t>
      </w:r>
      <w:r w:rsidR="00EB43B7">
        <w:rPr>
          <w:rFonts w:ascii="Times New Roman" w:hAnsi="Times New Roman"/>
          <w:sz w:val="24"/>
        </w:rPr>
        <w:t xml:space="preserve">uthorities should </w:t>
      </w:r>
      <w:r w:rsidR="00EB43B7" w:rsidRPr="00E5179F">
        <w:rPr>
          <w:rFonts w:ascii="Times New Roman" w:hAnsi="Times New Roman"/>
          <w:sz w:val="24"/>
        </w:rPr>
        <w:t xml:space="preserve">not specify </w:t>
      </w:r>
      <w:r w:rsidR="00456EB6">
        <w:rPr>
          <w:rFonts w:ascii="Times New Roman" w:hAnsi="Times New Roman" w:hint="eastAsia"/>
          <w:sz w:val="24"/>
        </w:rPr>
        <w:t>the procedure for</w:t>
      </w:r>
      <w:r w:rsidR="00EB43B7">
        <w:rPr>
          <w:rFonts w:ascii="Times New Roman" w:hAnsi="Times New Roman"/>
          <w:sz w:val="24"/>
        </w:rPr>
        <w:t xml:space="preserve"> modify</w:t>
      </w:r>
      <w:r w:rsidR="00442179">
        <w:rPr>
          <w:rFonts w:ascii="Times New Roman" w:hAnsi="Times New Roman" w:hint="eastAsia"/>
          <w:sz w:val="24"/>
        </w:rPr>
        <w:t>ing</w:t>
      </w:r>
      <w:r w:rsidR="00EB43B7">
        <w:rPr>
          <w:rFonts w:ascii="Times New Roman" w:hAnsi="Times New Roman"/>
          <w:sz w:val="24"/>
        </w:rPr>
        <w:t xml:space="preserve"> </w:t>
      </w:r>
      <w:r w:rsidR="00EB43B7" w:rsidRPr="00E5179F">
        <w:rPr>
          <w:rFonts w:ascii="Times New Roman" w:hAnsi="Times New Roman"/>
          <w:sz w:val="24"/>
        </w:rPr>
        <w:t>the</w:t>
      </w:r>
      <w:r w:rsidR="00EB43B7">
        <w:rPr>
          <w:rFonts w:ascii="Times New Roman" w:hAnsi="Times New Roman"/>
          <w:sz w:val="24"/>
        </w:rPr>
        <w:t>se</w:t>
      </w:r>
      <w:r w:rsidR="00EB43B7" w:rsidRPr="00E5179F">
        <w:rPr>
          <w:rFonts w:ascii="Times New Roman" w:hAnsi="Times New Roman"/>
          <w:sz w:val="24"/>
        </w:rPr>
        <w:t xml:space="preserve"> </w:t>
      </w:r>
      <w:r w:rsidR="00442179">
        <w:rPr>
          <w:rFonts w:ascii="Times New Roman" w:hAnsi="Times New Roman" w:hint="eastAsia"/>
          <w:sz w:val="24"/>
        </w:rPr>
        <w:t xml:space="preserve">UDI </w:t>
      </w:r>
      <w:r w:rsidR="00EB43B7" w:rsidRPr="00E5179F">
        <w:rPr>
          <w:rFonts w:ascii="Times New Roman" w:hAnsi="Times New Roman"/>
          <w:sz w:val="24"/>
        </w:rPr>
        <w:t>st</w:t>
      </w:r>
      <w:r w:rsidR="00EB43B7">
        <w:rPr>
          <w:rFonts w:ascii="Times New Roman" w:hAnsi="Times New Roman"/>
          <w:sz w:val="24"/>
        </w:rPr>
        <w:t>andards</w:t>
      </w:r>
    </w:p>
    <w:p w14:paraId="755614F1" w14:textId="77777777" w:rsidR="00EB43B7" w:rsidRDefault="00B90122" w:rsidP="00163BD2">
      <w:pPr>
        <w:numPr>
          <w:ilvl w:val="0"/>
          <w:numId w:val="20"/>
        </w:numPr>
        <w:tabs>
          <w:tab w:val="left" w:pos="0"/>
        </w:tabs>
        <w:jc w:val="both"/>
        <w:rPr>
          <w:rFonts w:ascii="Times New Roman" w:hAnsi="Times New Roman"/>
          <w:sz w:val="24"/>
        </w:rPr>
      </w:pPr>
      <w:r>
        <w:rPr>
          <w:rFonts w:ascii="Times New Roman" w:hAnsi="Times New Roman"/>
          <w:sz w:val="24"/>
        </w:rPr>
        <w:t>t</w:t>
      </w:r>
      <w:r w:rsidR="00EB43B7">
        <w:rPr>
          <w:rFonts w:ascii="Times New Roman" w:hAnsi="Times New Roman"/>
          <w:sz w:val="24"/>
        </w:rPr>
        <w:t>he UDI</w:t>
      </w:r>
      <w:r w:rsidR="00AA47DE">
        <w:rPr>
          <w:rFonts w:ascii="Times New Roman" w:hAnsi="Times New Roman"/>
          <w:sz w:val="24"/>
        </w:rPr>
        <w:t>D</w:t>
      </w:r>
      <w:r w:rsidR="00DB512A">
        <w:rPr>
          <w:rFonts w:ascii="Times New Roman" w:hAnsi="Times New Roman"/>
          <w:sz w:val="24"/>
        </w:rPr>
        <w:t xml:space="preserve"> </w:t>
      </w:r>
      <w:r w:rsidR="00EB43B7">
        <w:rPr>
          <w:rFonts w:ascii="Times New Roman" w:hAnsi="Times New Roman"/>
          <w:sz w:val="24"/>
        </w:rPr>
        <w:t>core elements should not be modified</w:t>
      </w:r>
      <w:r w:rsidR="00F83DD4">
        <w:rPr>
          <w:rFonts w:ascii="Times New Roman" w:hAnsi="Times New Roman"/>
          <w:sz w:val="24"/>
        </w:rPr>
        <w:t>,</w:t>
      </w:r>
    </w:p>
    <w:p w14:paraId="026E5F5C" w14:textId="77777777" w:rsidR="00EB43B7" w:rsidRDefault="00B90122" w:rsidP="00163BD2">
      <w:pPr>
        <w:numPr>
          <w:ilvl w:val="0"/>
          <w:numId w:val="20"/>
        </w:numPr>
        <w:tabs>
          <w:tab w:val="left" w:pos="0"/>
        </w:tabs>
        <w:jc w:val="both"/>
        <w:rPr>
          <w:rFonts w:ascii="Times New Roman" w:hAnsi="Times New Roman"/>
          <w:sz w:val="24"/>
        </w:rPr>
      </w:pPr>
      <w:r>
        <w:rPr>
          <w:rFonts w:ascii="Times New Roman" w:hAnsi="Times New Roman"/>
          <w:sz w:val="24"/>
        </w:rPr>
        <w:t>t</w:t>
      </w:r>
      <w:r w:rsidR="00EB43B7">
        <w:rPr>
          <w:rFonts w:ascii="Times New Roman" w:hAnsi="Times New Roman"/>
          <w:sz w:val="24"/>
        </w:rPr>
        <w:t>he UDI</w:t>
      </w:r>
      <w:r w:rsidR="00AF53A8">
        <w:rPr>
          <w:rFonts w:ascii="Times New Roman" w:hAnsi="Times New Roman"/>
          <w:sz w:val="24"/>
        </w:rPr>
        <w:t>D</w:t>
      </w:r>
      <w:r w:rsidR="00EB43B7">
        <w:rPr>
          <w:rFonts w:ascii="Times New Roman" w:hAnsi="Times New Roman"/>
          <w:sz w:val="24"/>
        </w:rPr>
        <w:t xml:space="preserve"> should use the </w:t>
      </w:r>
      <w:r w:rsidR="004057D8">
        <w:rPr>
          <w:rFonts w:ascii="Times New Roman" w:hAnsi="Times New Roman" w:hint="eastAsia"/>
          <w:sz w:val="24"/>
        </w:rPr>
        <w:t>Health Level Seven International (</w:t>
      </w:r>
      <w:r w:rsidR="00EB43B7" w:rsidRPr="00E5179F">
        <w:rPr>
          <w:rFonts w:ascii="Times New Roman" w:hAnsi="Times New Roman"/>
          <w:sz w:val="24"/>
        </w:rPr>
        <w:t>HL7</w:t>
      </w:r>
      <w:r w:rsidR="004057D8">
        <w:rPr>
          <w:rFonts w:ascii="Times New Roman" w:hAnsi="Times New Roman" w:hint="eastAsia"/>
          <w:sz w:val="24"/>
        </w:rPr>
        <w:t>)</w:t>
      </w:r>
      <w:r w:rsidR="00EB43B7" w:rsidRPr="00E5179F">
        <w:rPr>
          <w:rFonts w:ascii="Times New Roman" w:hAnsi="Times New Roman"/>
          <w:sz w:val="24"/>
        </w:rPr>
        <w:t xml:space="preserve"> </w:t>
      </w:r>
      <w:r w:rsidR="00D14485">
        <w:rPr>
          <w:rFonts w:ascii="Times New Roman" w:hAnsi="Times New Roman" w:hint="eastAsia"/>
          <w:sz w:val="24"/>
        </w:rPr>
        <w:t>Structured Product Label (</w:t>
      </w:r>
      <w:r w:rsidR="00EB43B7">
        <w:rPr>
          <w:rFonts w:ascii="Times New Roman" w:hAnsi="Times New Roman"/>
          <w:sz w:val="24"/>
        </w:rPr>
        <w:t>SPL</w:t>
      </w:r>
      <w:r w:rsidR="00D14485">
        <w:rPr>
          <w:rFonts w:ascii="Times New Roman" w:hAnsi="Times New Roman" w:hint="eastAsia"/>
          <w:sz w:val="24"/>
        </w:rPr>
        <w:t>)</w:t>
      </w:r>
      <w:r w:rsidR="00EB43B7">
        <w:rPr>
          <w:rFonts w:ascii="Times New Roman" w:hAnsi="Times New Roman"/>
          <w:sz w:val="24"/>
        </w:rPr>
        <w:t xml:space="preserve"> </w:t>
      </w:r>
      <w:r w:rsidR="004D4E80">
        <w:rPr>
          <w:rFonts w:ascii="Times New Roman" w:hAnsi="Times New Roman"/>
          <w:sz w:val="24"/>
        </w:rPr>
        <w:t xml:space="preserve">and web based interface </w:t>
      </w:r>
      <w:r w:rsidR="00EB43B7">
        <w:rPr>
          <w:rFonts w:ascii="Times New Roman" w:hAnsi="Times New Roman"/>
          <w:sz w:val="24"/>
        </w:rPr>
        <w:t xml:space="preserve">for data </w:t>
      </w:r>
      <w:r w:rsidR="0078033B">
        <w:rPr>
          <w:rFonts w:ascii="Times New Roman" w:hAnsi="Times New Roman"/>
          <w:sz w:val="24"/>
        </w:rPr>
        <w:t>submission</w:t>
      </w:r>
      <w:r w:rsidR="00F83DD4">
        <w:rPr>
          <w:rFonts w:ascii="Times New Roman" w:hAnsi="Times New Roman"/>
          <w:sz w:val="24"/>
        </w:rPr>
        <w:t>,</w:t>
      </w:r>
    </w:p>
    <w:p w14:paraId="5F4CFEFF" w14:textId="77777777" w:rsidR="0078033B" w:rsidRDefault="00442179" w:rsidP="00163BD2">
      <w:pPr>
        <w:numPr>
          <w:ilvl w:val="0"/>
          <w:numId w:val="20"/>
        </w:numPr>
        <w:tabs>
          <w:tab w:val="left" w:pos="0"/>
        </w:tabs>
        <w:jc w:val="both"/>
        <w:rPr>
          <w:rFonts w:ascii="Times New Roman" w:hAnsi="Times New Roman"/>
          <w:sz w:val="24"/>
        </w:rPr>
      </w:pPr>
      <w:r>
        <w:rPr>
          <w:rFonts w:ascii="Times New Roman" w:hAnsi="Times New Roman" w:hint="eastAsia"/>
          <w:sz w:val="24"/>
        </w:rPr>
        <w:t>every</w:t>
      </w:r>
      <w:r w:rsidR="00657ABC">
        <w:rPr>
          <w:rFonts w:ascii="Times New Roman" w:hAnsi="Times New Roman" w:hint="eastAsia"/>
          <w:sz w:val="24"/>
        </w:rPr>
        <w:t xml:space="preserve"> </w:t>
      </w:r>
      <w:r w:rsidR="0078033B">
        <w:rPr>
          <w:rFonts w:ascii="Times New Roman" w:hAnsi="Times New Roman"/>
          <w:sz w:val="24"/>
        </w:rPr>
        <w:t>medical device needs to be identified by a UDI</w:t>
      </w:r>
      <w:r w:rsidR="001755F1">
        <w:rPr>
          <w:rFonts w:ascii="Times New Roman" w:hAnsi="Times New Roman"/>
          <w:sz w:val="24"/>
        </w:rPr>
        <w:t xml:space="preserve">, unless </w:t>
      </w:r>
      <w:r>
        <w:rPr>
          <w:rFonts w:ascii="Times New Roman" w:hAnsi="Times New Roman" w:hint="eastAsia"/>
          <w:sz w:val="24"/>
        </w:rPr>
        <w:t>it is</w:t>
      </w:r>
      <w:r w:rsidR="001755F1">
        <w:rPr>
          <w:rFonts w:ascii="Times New Roman" w:hAnsi="Times New Roman"/>
          <w:sz w:val="24"/>
        </w:rPr>
        <w:t xml:space="preserve">  exempt</w:t>
      </w:r>
      <w:r>
        <w:rPr>
          <w:rFonts w:ascii="Times New Roman" w:hAnsi="Times New Roman" w:hint="eastAsia"/>
          <w:sz w:val="24"/>
        </w:rPr>
        <w:t>ed</w:t>
      </w:r>
    </w:p>
    <w:p w14:paraId="27DF6DC8" w14:textId="77777777" w:rsidR="00EB43B7" w:rsidRDefault="00EB43B7" w:rsidP="007967B5">
      <w:pPr>
        <w:tabs>
          <w:tab w:val="left" w:pos="0"/>
        </w:tabs>
        <w:jc w:val="both"/>
        <w:rPr>
          <w:rFonts w:ascii="Times New Roman" w:hAnsi="Times New Roman"/>
          <w:sz w:val="24"/>
        </w:rPr>
      </w:pPr>
    </w:p>
    <w:p w14:paraId="418366C6" w14:textId="77777777" w:rsidR="00EB43B7" w:rsidRPr="00C23A69" w:rsidRDefault="00EB43B7" w:rsidP="007967B5">
      <w:pPr>
        <w:tabs>
          <w:tab w:val="left" w:pos="0"/>
        </w:tabs>
        <w:jc w:val="both"/>
        <w:rPr>
          <w:rFonts w:ascii="Times New Roman" w:hAnsi="Times New Roman"/>
          <w:sz w:val="24"/>
        </w:rPr>
      </w:pPr>
      <w:r w:rsidRPr="00A14867">
        <w:rPr>
          <w:rFonts w:ascii="Times New Roman" w:hAnsi="Times New Roman"/>
          <w:sz w:val="24"/>
        </w:rPr>
        <w:t xml:space="preserve">The UDI System </w:t>
      </w:r>
      <w:r>
        <w:rPr>
          <w:rFonts w:ascii="Times New Roman" w:hAnsi="Times New Roman"/>
          <w:sz w:val="24"/>
        </w:rPr>
        <w:t>is intended to</w:t>
      </w:r>
      <w:r w:rsidRPr="00A14867">
        <w:rPr>
          <w:rFonts w:ascii="Times New Roman" w:hAnsi="Times New Roman"/>
          <w:sz w:val="24"/>
        </w:rPr>
        <w:t xml:space="preserve"> provide a single, globally</w:t>
      </w:r>
      <w:r w:rsidR="002C1416">
        <w:rPr>
          <w:rFonts w:ascii="Times New Roman" w:hAnsi="Times New Roman"/>
          <w:sz w:val="24"/>
        </w:rPr>
        <w:t xml:space="preserve"> harmonized</w:t>
      </w:r>
      <w:r w:rsidRPr="00A14867">
        <w:rPr>
          <w:rFonts w:ascii="Times New Roman" w:hAnsi="Times New Roman"/>
          <w:sz w:val="24"/>
        </w:rPr>
        <w:t xml:space="preserve"> </w:t>
      </w:r>
      <w:r>
        <w:rPr>
          <w:rFonts w:ascii="Times New Roman" w:hAnsi="Times New Roman"/>
          <w:sz w:val="24"/>
        </w:rPr>
        <w:t>system</w:t>
      </w:r>
      <w:r w:rsidRPr="00A14867">
        <w:rPr>
          <w:rFonts w:ascii="Times New Roman" w:hAnsi="Times New Roman"/>
          <w:sz w:val="24"/>
        </w:rPr>
        <w:t xml:space="preserve"> for positive identification of medical devices. Healthcare professionals and patients will no longer have to access multiple, inconsistent, and incomplete sources in an attempt to identify a </w:t>
      </w:r>
      <w:r w:rsidR="00AF53A8">
        <w:rPr>
          <w:rFonts w:ascii="Times New Roman" w:hAnsi="Times New Roman"/>
          <w:sz w:val="24"/>
        </w:rPr>
        <w:t xml:space="preserve">medical </w:t>
      </w:r>
      <w:r w:rsidRPr="00A14867">
        <w:rPr>
          <w:rFonts w:ascii="Times New Roman" w:hAnsi="Times New Roman"/>
          <w:sz w:val="24"/>
        </w:rPr>
        <w:t>device</w:t>
      </w:r>
      <w:r w:rsidR="0094074D">
        <w:rPr>
          <w:rFonts w:ascii="Times New Roman" w:hAnsi="Times New Roman"/>
          <w:sz w:val="24"/>
        </w:rPr>
        <w:t xml:space="preserve"> and</w:t>
      </w:r>
      <w:r w:rsidRPr="00A14867">
        <w:rPr>
          <w:rFonts w:ascii="Times New Roman" w:hAnsi="Times New Roman"/>
          <w:sz w:val="24"/>
        </w:rPr>
        <w:t>, its key attributes</w:t>
      </w:r>
      <w:r>
        <w:rPr>
          <w:rFonts w:ascii="Times New Roman" w:hAnsi="Times New Roman"/>
          <w:sz w:val="24"/>
        </w:rPr>
        <w:t xml:space="preserve">. The UDID is </w:t>
      </w:r>
      <w:r w:rsidRPr="00A14867">
        <w:rPr>
          <w:rFonts w:ascii="Times New Roman" w:hAnsi="Times New Roman"/>
          <w:sz w:val="24"/>
        </w:rPr>
        <w:t>a designated source for additional information.</w:t>
      </w:r>
      <w:r>
        <w:rPr>
          <w:rFonts w:ascii="Times New Roman" w:hAnsi="Times New Roman"/>
          <w:sz w:val="24"/>
        </w:rPr>
        <w:t xml:space="preserve"> It is critical to note that t</w:t>
      </w:r>
      <w:r w:rsidRPr="00327637">
        <w:rPr>
          <w:rFonts w:ascii="Times New Roman" w:hAnsi="Times New Roman"/>
          <w:sz w:val="24"/>
        </w:rPr>
        <w:t>he benefits of UDI can o</w:t>
      </w:r>
      <w:r>
        <w:rPr>
          <w:rFonts w:ascii="Times New Roman" w:hAnsi="Times New Roman"/>
          <w:sz w:val="24"/>
        </w:rPr>
        <w:t xml:space="preserve">nly accrue if all stakeholders, </w:t>
      </w:r>
      <w:r w:rsidRPr="00327637">
        <w:rPr>
          <w:rFonts w:ascii="Times New Roman" w:hAnsi="Times New Roman"/>
          <w:sz w:val="24"/>
        </w:rPr>
        <w:t>from the manufacturer</w:t>
      </w:r>
      <w:r w:rsidR="0094074D">
        <w:rPr>
          <w:rFonts w:ascii="Times New Roman" w:hAnsi="Times New Roman"/>
          <w:sz w:val="24"/>
        </w:rPr>
        <w:t xml:space="preserve"> </w:t>
      </w:r>
      <w:r w:rsidRPr="00327637">
        <w:rPr>
          <w:rFonts w:ascii="Times New Roman" w:hAnsi="Times New Roman"/>
          <w:sz w:val="24"/>
        </w:rPr>
        <w:t>to healthcare providers</w:t>
      </w:r>
      <w:r>
        <w:rPr>
          <w:rFonts w:ascii="Times New Roman" w:hAnsi="Times New Roman"/>
          <w:sz w:val="24"/>
        </w:rPr>
        <w:t xml:space="preserve"> and patients, use </w:t>
      </w:r>
      <w:r w:rsidRPr="00327637">
        <w:rPr>
          <w:rFonts w:ascii="Times New Roman" w:hAnsi="Times New Roman"/>
          <w:sz w:val="24"/>
        </w:rPr>
        <w:t xml:space="preserve">UDI </w:t>
      </w:r>
      <w:r>
        <w:rPr>
          <w:rFonts w:ascii="Times New Roman" w:hAnsi="Times New Roman"/>
          <w:sz w:val="24"/>
        </w:rPr>
        <w:t xml:space="preserve">throughout their </w:t>
      </w:r>
      <w:r w:rsidR="00442179">
        <w:rPr>
          <w:rFonts w:ascii="Times New Roman" w:hAnsi="Times New Roman" w:hint="eastAsia"/>
          <w:sz w:val="24"/>
        </w:rPr>
        <w:t xml:space="preserve">workflow </w:t>
      </w:r>
      <w:r w:rsidRPr="00327637">
        <w:rPr>
          <w:rFonts w:ascii="Times New Roman" w:hAnsi="Times New Roman"/>
          <w:sz w:val="24"/>
        </w:rPr>
        <w:t>system</w:t>
      </w:r>
      <w:r w:rsidR="005A0E32">
        <w:rPr>
          <w:rFonts w:ascii="Times New Roman" w:hAnsi="Times New Roman"/>
          <w:sz w:val="24"/>
        </w:rPr>
        <w:t>s</w:t>
      </w:r>
      <w:r w:rsidRPr="00327637">
        <w:rPr>
          <w:rFonts w:ascii="Times New Roman" w:hAnsi="Times New Roman"/>
          <w:sz w:val="24"/>
        </w:rPr>
        <w:t>.</w:t>
      </w:r>
      <w:r>
        <w:rPr>
          <w:rFonts w:ascii="Times New Roman" w:hAnsi="Times New Roman"/>
          <w:sz w:val="24"/>
        </w:rPr>
        <w:t xml:space="preserve"> Therefore, it is imperative that all stakeholders be educated about the development and use of a UDI System.</w:t>
      </w:r>
    </w:p>
    <w:p w14:paraId="690AA0F4" w14:textId="77777777" w:rsidR="00EB43B7" w:rsidRPr="00E5179F" w:rsidRDefault="00EB43B7" w:rsidP="007967B5">
      <w:pPr>
        <w:tabs>
          <w:tab w:val="left" w:pos="0"/>
        </w:tabs>
        <w:jc w:val="both"/>
        <w:rPr>
          <w:rFonts w:ascii="Times New Roman" w:hAnsi="Times New Roman"/>
          <w:sz w:val="24"/>
        </w:rPr>
      </w:pPr>
    </w:p>
    <w:p w14:paraId="57CDA77A" w14:textId="77777777" w:rsidR="00EB43B7" w:rsidRPr="00D70A23" w:rsidRDefault="00EB43B7" w:rsidP="007967B5">
      <w:pPr>
        <w:tabs>
          <w:tab w:val="left" w:pos="0"/>
        </w:tabs>
        <w:jc w:val="both"/>
        <w:rPr>
          <w:rFonts w:ascii="Times New Roman" w:hAnsi="Times New Roman"/>
          <w:sz w:val="24"/>
        </w:rPr>
      </w:pPr>
      <w:r w:rsidRPr="0074125F">
        <w:rPr>
          <w:rFonts w:ascii="Times New Roman" w:hAnsi="Times New Roman"/>
          <w:sz w:val="24"/>
        </w:rPr>
        <w:t xml:space="preserve">A globally harmonized and consistent approach to UDI </w:t>
      </w:r>
      <w:r>
        <w:rPr>
          <w:rFonts w:ascii="Times New Roman" w:hAnsi="Times New Roman"/>
          <w:sz w:val="24"/>
        </w:rPr>
        <w:t>is expected to</w:t>
      </w:r>
      <w:r w:rsidRPr="0074125F">
        <w:rPr>
          <w:rFonts w:ascii="Times New Roman" w:hAnsi="Times New Roman"/>
          <w:sz w:val="24"/>
        </w:rPr>
        <w:t xml:space="preserve"> increase patient safety and help optimize patient care </w:t>
      </w:r>
      <w:r w:rsidRPr="00D70A23">
        <w:rPr>
          <w:rFonts w:ascii="Times New Roman" w:hAnsi="Times New Roman"/>
          <w:sz w:val="24"/>
        </w:rPr>
        <w:t xml:space="preserve">by </w:t>
      </w:r>
      <w:r w:rsidRPr="0032067A">
        <w:rPr>
          <w:rFonts w:ascii="Times New Roman" w:hAnsi="Times New Roman"/>
          <w:sz w:val="24"/>
        </w:rPr>
        <w:t>facilitating</w:t>
      </w:r>
      <w:r w:rsidRPr="00D70A23">
        <w:rPr>
          <w:rFonts w:ascii="Times New Roman" w:hAnsi="Times New Roman"/>
          <w:sz w:val="24"/>
        </w:rPr>
        <w:t xml:space="preserve"> the:</w:t>
      </w:r>
    </w:p>
    <w:p w14:paraId="079ED04F" w14:textId="77777777" w:rsidR="006C32B5" w:rsidRPr="00D70A23" w:rsidRDefault="006C32B5" w:rsidP="007967B5">
      <w:pPr>
        <w:tabs>
          <w:tab w:val="left" w:pos="0"/>
        </w:tabs>
        <w:jc w:val="both"/>
        <w:rPr>
          <w:rFonts w:ascii="Times New Roman" w:hAnsi="Times New Roman"/>
          <w:sz w:val="24"/>
        </w:rPr>
      </w:pPr>
    </w:p>
    <w:p w14:paraId="72AA2A22" w14:textId="77777777" w:rsidR="00EB43B7" w:rsidRPr="00D70A23" w:rsidRDefault="00EB43B7" w:rsidP="00BA788F">
      <w:pPr>
        <w:numPr>
          <w:ilvl w:val="0"/>
          <w:numId w:val="29"/>
        </w:numPr>
        <w:adjustRightInd w:val="0"/>
        <w:snapToGrid w:val="0"/>
        <w:ind w:left="714" w:hanging="357"/>
        <w:jc w:val="both"/>
        <w:rPr>
          <w:rFonts w:ascii="Times New Roman" w:hAnsi="Times New Roman"/>
          <w:sz w:val="24"/>
        </w:rPr>
      </w:pPr>
      <w:r w:rsidRPr="00D70A23">
        <w:rPr>
          <w:rFonts w:ascii="Times New Roman" w:hAnsi="Times New Roman"/>
          <w:sz w:val="24"/>
        </w:rPr>
        <w:t xml:space="preserve">traceability of </w:t>
      </w:r>
      <w:r w:rsidR="00F113D4">
        <w:rPr>
          <w:rFonts w:ascii="Times New Roman" w:hAnsi="Times New Roman"/>
          <w:sz w:val="24"/>
        </w:rPr>
        <w:t xml:space="preserve">medical </w:t>
      </w:r>
      <w:r w:rsidRPr="00D70A23">
        <w:rPr>
          <w:rFonts w:ascii="Times New Roman" w:hAnsi="Times New Roman"/>
          <w:sz w:val="24"/>
        </w:rPr>
        <w:t xml:space="preserve">devices, especially for field </w:t>
      </w:r>
      <w:r w:rsidR="00AA47DE">
        <w:rPr>
          <w:rFonts w:ascii="Times New Roman" w:hAnsi="Times New Roman"/>
          <w:sz w:val="24"/>
        </w:rPr>
        <w:t>safety</w:t>
      </w:r>
      <w:r w:rsidR="00AA47DE" w:rsidRPr="00D70A23">
        <w:rPr>
          <w:rFonts w:ascii="Times New Roman" w:hAnsi="Times New Roman"/>
          <w:sz w:val="24"/>
        </w:rPr>
        <w:t xml:space="preserve"> </w:t>
      </w:r>
      <w:r w:rsidRPr="00D70A23">
        <w:rPr>
          <w:rFonts w:ascii="Times New Roman" w:hAnsi="Times New Roman"/>
          <w:sz w:val="24"/>
        </w:rPr>
        <w:t>corrective actions,</w:t>
      </w:r>
    </w:p>
    <w:p w14:paraId="051F467A" w14:textId="77777777" w:rsidR="00EB43B7" w:rsidRPr="00D70A23" w:rsidRDefault="00EB43B7" w:rsidP="00163BD2">
      <w:pPr>
        <w:numPr>
          <w:ilvl w:val="0"/>
          <w:numId w:val="29"/>
        </w:numPr>
        <w:jc w:val="both"/>
        <w:rPr>
          <w:rFonts w:ascii="Times New Roman" w:hAnsi="Times New Roman"/>
          <w:sz w:val="24"/>
        </w:rPr>
      </w:pPr>
      <w:r w:rsidRPr="00D70A23">
        <w:rPr>
          <w:rFonts w:ascii="Times New Roman" w:hAnsi="Times New Roman"/>
          <w:sz w:val="24"/>
        </w:rPr>
        <w:t>adequate identification of</w:t>
      </w:r>
      <w:r w:rsidR="00F113D4">
        <w:rPr>
          <w:rFonts w:ascii="Times New Roman" w:hAnsi="Times New Roman"/>
          <w:sz w:val="24"/>
        </w:rPr>
        <w:t xml:space="preserve"> medical</w:t>
      </w:r>
      <w:r w:rsidRPr="00D70A23">
        <w:rPr>
          <w:rFonts w:ascii="Times New Roman" w:hAnsi="Times New Roman"/>
          <w:sz w:val="24"/>
        </w:rPr>
        <w:t xml:space="preserve"> device</w:t>
      </w:r>
      <w:r w:rsidR="00F113D4">
        <w:rPr>
          <w:rFonts w:ascii="Times New Roman" w:hAnsi="Times New Roman"/>
          <w:sz w:val="24"/>
        </w:rPr>
        <w:t>s</w:t>
      </w:r>
      <w:r w:rsidRPr="00D70A23">
        <w:rPr>
          <w:rFonts w:ascii="Times New Roman" w:hAnsi="Times New Roman"/>
          <w:sz w:val="24"/>
        </w:rPr>
        <w:t xml:space="preserve"> through distribution and use, </w:t>
      </w:r>
    </w:p>
    <w:p w14:paraId="1BDF6DFF" w14:textId="77777777" w:rsidR="00EB43B7" w:rsidRPr="00D70A23" w:rsidRDefault="00EB43B7" w:rsidP="00163BD2">
      <w:pPr>
        <w:numPr>
          <w:ilvl w:val="0"/>
          <w:numId w:val="29"/>
        </w:numPr>
        <w:jc w:val="both"/>
        <w:rPr>
          <w:rFonts w:ascii="Times New Roman" w:hAnsi="Times New Roman"/>
          <w:sz w:val="24"/>
        </w:rPr>
      </w:pPr>
      <w:r w:rsidRPr="00D70A23">
        <w:rPr>
          <w:rFonts w:ascii="Times New Roman" w:hAnsi="Times New Roman"/>
          <w:sz w:val="24"/>
        </w:rPr>
        <w:t xml:space="preserve">identification of </w:t>
      </w:r>
      <w:r w:rsidR="00F113D4">
        <w:rPr>
          <w:rFonts w:ascii="Times New Roman" w:hAnsi="Times New Roman"/>
          <w:sz w:val="24"/>
        </w:rPr>
        <w:t xml:space="preserve">medical </w:t>
      </w:r>
      <w:r w:rsidRPr="00D70A23">
        <w:rPr>
          <w:rFonts w:ascii="Times New Roman" w:hAnsi="Times New Roman"/>
          <w:sz w:val="24"/>
        </w:rPr>
        <w:t>devices in adverse events,</w:t>
      </w:r>
    </w:p>
    <w:p w14:paraId="658B8189" w14:textId="77777777" w:rsidR="00EB43B7" w:rsidRPr="00D70A23" w:rsidRDefault="00EB43B7" w:rsidP="00163BD2">
      <w:pPr>
        <w:numPr>
          <w:ilvl w:val="0"/>
          <w:numId w:val="29"/>
        </w:numPr>
        <w:jc w:val="both"/>
        <w:rPr>
          <w:rFonts w:ascii="Times New Roman" w:hAnsi="Times New Roman"/>
          <w:sz w:val="24"/>
        </w:rPr>
      </w:pPr>
      <w:r w:rsidRPr="00D70A23">
        <w:rPr>
          <w:rFonts w:ascii="Times New Roman" w:hAnsi="Times New Roman"/>
          <w:sz w:val="24"/>
        </w:rPr>
        <w:t>r</w:t>
      </w:r>
      <w:r w:rsidR="00B90122">
        <w:rPr>
          <w:rFonts w:ascii="Times New Roman" w:hAnsi="Times New Roman"/>
          <w:sz w:val="24"/>
        </w:rPr>
        <w:t>eduction of medical errors,</w:t>
      </w:r>
    </w:p>
    <w:p w14:paraId="33F563ED" w14:textId="77777777" w:rsidR="00EB43B7" w:rsidRPr="00D70A23" w:rsidRDefault="00EB43B7" w:rsidP="00163BD2">
      <w:pPr>
        <w:numPr>
          <w:ilvl w:val="0"/>
          <w:numId w:val="29"/>
        </w:numPr>
        <w:jc w:val="both"/>
        <w:rPr>
          <w:rFonts w:ascii="Times New Roman" w:hAnsi="Times New Roman"/>
          <w:sz w:val="24"/>
        </w:rPr>
      </w:pPr>
      <w:r w:rsidRPr="00D70A23">
        <w:rPr>
          <w:rFonts w:ascii="Times New Roman" w:hAnsi="Times New Roman"/>
          <w:sz w:val="24"/>
        </w:rPr>
        <w:t>document</w:t>
      </w:r>
      <w:r w:rsidR="005A0E32">
        <w:rPr>
          <w:rFonts w:ascii="Times New Roman" w:hAnsi="Times New Roman"/>
          <w:sz w:val="24"/>
        </w:rPr>
        <w:t>ing</w:t>
      </w:r>
      <w:r w:rsidRPr="00D70A23">
        <w:rPr>
          <w:rFonts w:ascii="Times New Roman" w:hAnsi="Times New Roman"/>
          <w:sz w:val="24"/>
        </w:rPr>
        <w:t xml:space="preserve"> and longitudinal capture of data on medical devices.</w:t>
      </w:r>
    </w:p>
    <w:p w14:paraId="680737F0" w14:textId="77777777" w:rsidR="00EB43B7" w:rsidRPr="00D70A23" w:rsidRDefault="00EB43B7" w:rsidP="007967B5">
      <w:pPr>
        <w:tabs>
          <w:tab w:val="left" w:pos="0"/>
        </w:tabs>
        <w:jc w:val="both"/>
        <w:rPr>
          <w:rFonts w:ascii="Times New Roman" w:hAnsi="Times New Roman"/>
          <w:sz w:val="24"/>
        </w:rPr>
      </w:pPr>
    </w:p>
    <w:p w14:paraId="77F9DEE8" w14:textId="77777777" w:rsidR="00B92C37" w:rsidRDefault="00B92C37" w:rsidP="00B92C37">
      <w:pPr>
        <w:pStyle w:val="berschrift2"/>
        <w:numPr>
          <w:ilvl w:val="0"/>
          <w:numId w:val="0"/>
        </w:numPr>
        <w:tabs>
          <w:tab w:val="left" w:pos="480"/>
        </w:tabs>
        <w:spacing w:before="0" w:after="0"/>
        <w:ind w:left="360" w:hanging="360"/>
        <w:jc w:val="both"/>
        <w:rPr>
          <w:i/>
          <w:szCs w:val="24"/>
        </w:rPr>
      </w:pPr>
      <w:bookmarkStart w:id="5" w:name="_Toc368047575"/>
      <w:r w:rsidRPr="00B92C37">
        <w:rPr>
          <w:i/>
          <w:szCs w:val="24"/>
        </w:rPr>
        <w:t>2</w:t>
      </w:r>
      <w:r w:rsidR="00EB43B7" w:rsidRPr="00B92C37">
        <w:rPr>
          <w:i/>
          <w:szCs w:val="24"/>
        </w:rPr>
        <w:t>.</w:t>
      </w:r>
      <w:r w:rsidR="00C635CA" w:rsidRPr="00B92C37">
        <w:rPr>
          <w:i/>
          <w:szCs w:val="24"/>
        </w:rPr>
        <w:t>1</w:t>
      </w:r>
      <w:r w:rsidR="00EB43B7" w:rsidRPr="00B92C37">
        <w:rPr>
          <w:i/>
          <w:szCs w:val="24"/>
        </w:rPr>
        <w:t xml:space="preserve"> Traceability</w:t>
      </w:r>
      <w:bookmarkEnd w:id="5"/>
    </w:p>
    <w:p w14:paraId="47E959A0" w14:textId="77777777" w:rsidR="000E7C14" w:rsidRPr="000E7C14" w:rsidRDefault="000E7C14" w:rsidP="000E7C14"/>
    <w:p w14:paraId="5E2025F7" w14:textId="77777777" w:rsidR="00EB43B7" w:rsidRPr="00D70A23" w:rsidRDefault="00B92C37" w:rsidP="007967B5">
      <w:pPr>
        <w:tabs>
          <w:tab w:val="left" w:pos="0"/>
        </w:tabs>
        <w:jc w:val="both"/>
        <w:rPr>
          <w:rFonts w:ascii="Times New Roman" w:hAnsi="Times New Roman"/>
          <w:sz w:val="24"/>
        </w:rPr>
      </w:pPr>
      <w:r>
        <w:rPr>
          <w:rFonts w:ascii="Times New Roman" w:hAnsi="Times New Roman"/>
          <w:sz w:val="24"/>
        </w:rPr>
        <w:t>T</w:t>
      </w:r>
      <w:r w:rsidR="00EB43B7" w:rsidRPr="00D70A23">
        <w:rPr>
          <w:rFonts w:ascii="Times New Roman" w:hAnsi="Times New Roman"/>
          <w:sz w:val="24"/>
        </w:rPr>
        <w:t>he global use of a UDI will facilitate traceability throughout distribution.</w:t>
      </w:r>
    </w:p>
    <w:p w14:paraId="125D6294" w14:textId="77777777" w:rsidR="00EB43B7" w:rsidRDefault="00EB43B7" w:rsidP="007967B5">
      <w:pPr>
        <w:tabs>
          <w:tab w:val="left" w:pos="480"/>
        </w:tabs>
        <w:jc w:val="both"/>
        <w:rPr>
          <w:rFonts w:ascii="Times New Roman" w:hAnsi="Times New Roman"/>
          <w:sz w:val="24"/>
        </w:rPr>
      </w:pPr>
      <w:r w:rsidRPr="0032067A">
        <w:rPr>
          <w:rFonts w:ascii="Times New Roman" w:hAnsi="Times New Roman"/>
          <w:sz w:val="24"/>
        </w:rPr>
        <w:t xml:space="preserve">In order to achieve traceability, it is necessary to </w:t>
      </w:r>
      <w:r w:rsidR="002A1FFC">
        <w:rPr>
          <w:rFonts w:ascii="Times New Roman" w:hAnsi="Times New Roman"/>
          <w:sz w:val="24"/>
        </w:rPr>
        <w:t>involve</w:t>
      </w:r>
      <w:r w:rsidR="002A1FFC" w:rsidRPr="0032067A">
        <w:rPr>
          <w:rFonts w:ascii="Times New Roman" w:hAnsi="Times New Roman"/>
          <w:sz w:val="24"/>
        </w:rPr>
        <w:t xml:space="preserve"> </w:t>
      </w:r>
      <w:r w:rsidRPr="0032067A">
        <w:rPr>
          <w:rFonts w:ascii="Times New Roman" w:hAnsi="Times New Roman"/>
          <w:sz w:val="24"/>
        </w:rPr>
        <w:t>all stakeholders to capture and store the UDI (D</w:t>
      </w:r>
      <w:r w:rsidR="00F113D4">
        <w:rPr>
          <w:rFonts w:ascii="Times New Roman" w:hAnsi="Times New Roman"/>
          <w:sz w:val="24"/>
        </w:rPr>
        <w:t>evice Identifier</w:t>
      </w:r>
      <w:r w:rsidR="002A1FFC">
        <w:rPr>
          <w:rFonts w:ascii="Times New Roman" w:hAnsi="Times New Roman"/>
          <w:sz w:val="24"/>
        </w:rPr>
        <w:t xml:space="preserve"> (UDI-DI)</w:t>
      </w:r>
      <w:r w:rsidR="00F113D4">
        <w:rPr>
          <w:rFonts w:ascii="Times New Roman" w:hAnsi="Times New Roman"/>
          <w:sz w:val="24"/>
        </w:rPr>
        <w:t xml:space="preserve"> </w:t>
      </w:r>
      <w:r w:rsidRPr="0032067A">
        <w:rPr>
          <w:rFonts w:ascii="Times New Roman" w:hAnsi="Times New Roman"/>
          <w:sz w:val="24"/>
        </w:rPr>
        <w:t>+</w:t>
      </w:r>
      <w:r w:rsidR="00F113D4">
        <w:rPr>
          <w:rFonts w:ascii="Times New Roman" w:hAnsi="Times New Roman"/>
          <w:sz w:val="24"/>
        </w:rPr>
        <w:t xml:space="preserve"> </w:t>
      </w:r>
      <w:r w:rsidRPr="0032067A">
        <w:rPr>
          <w:rFonts w:ascii="Times New Roman" w:hAnsi="Times New Roman"/>
          <w:sz w:val="24"/>
        </w:rPr>
        <w:t>P</w:t>
      </w:r>
      <w:r w:rsidR="00F113D4">
        <w:rPr>
          <w:rFonts w:ascii="Times New Roman" w:hAnsi="Times New Roman"/>
          <w:sz w:val="24"/>
        </w:rPr>
        <w:t xml:space="preserve">roduction </w:t>
      </w:r>
      <w:r w:rsidRPr="0032067A">
        <w:rPr>
          <w:rFonts w:ascii="Times New Roman" w:hAnsi="Times New Roman"/>
          <w:sz w:val="24"/>
        </w:rPr>
        <w:t>I</w:t>
      </w:r>
      <w:r w:rsidR="00F113D4">
        <w:rPr>
          <w:rFonts w:ascii="Times New Roman" w:hAnsi="Times New Roman"/>
          <w:sz w:val="24"/>
        </w:rPr>
        <w:t>dentifier</w:t>
      </w:r>
      <w:r w:rsidR="002A1FFC">
        <w:rPr>
          <w:rFonts w:ascii="Times New Roman" w:hAnsi="Times New Roman"/>
          <w:sz w:val="24"/>
        </w:rPr>
        <w:t xml:space="preserve"> (UDI-PI)</w:t>
      </w:r>
      <w:r w:rsidRPr="0032067A">
        <w:rPr>
          <w:rFonts w:ascii="Times New Roman" w:hAnsi="Times New Roman"/>
          <w:sz w:val="24"/>
        </w:rPr>
        <w:t>) through</w:t>
      </w:r>
      <w:r w:rsidR="005A0E32">
        <w:rPr>
          <w:rFonts w:ascii="Times New Roman" w:hAnsi="Times New Roman"/>
          <w:sz w:val="24"/>
        </w:rPr>
        <w:t>out</w:t>
      </w:r>
      <w:r w:rsidRPr="0032067A">
        <w:rPr>
          <w:rFonts w:ascii="Times New Roman" w:hAnsi="Times New Roman"/>
          <w:sz w:val="24"/>
        </w:rPr>
        <w:t xml:space="preserve"> distribution and use.</w:t>
      </w:r>
    </w:p>
    <w:p w14:paraId="239B862F" w14:textId="77777777" w:rsidR="00EB43B7" w:rsidRPr="00905F58" w:rsidRDefault="00EB43B7" w:rsidP="007967B5">
      <w:pPr>
        <w:tabs>
          <w:tab w:val="left" w:pos="0"/>
        </w:tabs>
        <w:jc w:val="both"/>
        <w:rPr>
          <w:rFonts w:ascii="Times New Roman" w:hAnsi="Times New Roman"/>
          <w:sz w:val="24"/>
        </w:rPr>
      </w:pPr>
      <w:r>
        <w:rPr>
          <w:rFonts w:ascii="Times New Roman" w:hAnsi="Times New Roman"/>
          <w:sz w:val="24"/>
        </w:rPr>
        <w:t xml:space="preserve">This is especially important for </w:t>
      </w:r>
      <w:r w:rsidRPr="00905F58">
        <w:rPr>
          <w:rFonts w:ascii="Times New Roman" w:hAnsi="Times New Roman"/>
          <w:sz w:val="24"/>
        </w:rPr>
        <w:t>field s</w:t>
      </w:r>
      <w:r w:rsidR="00776347">
        <w:rPr>
          <w:rFonts w:ascii="Times New Roman" w:hAnsi="Times New Roman"/>
          <w:sz w:val="24"/>
        </w:rPr>
        <w:t>afety</w:t>
      </w:r>
      <w:r w:rsidRPr="00905F58">
        <w:rPr>
          <w:rFonts w:ascii="Times New Roman" w:hAnsi="Times New Roman"/>
          <w:sz w:val="24"/>
        </w:rPr>
        <w:t xml:space="preserve"> corrective ac</w:t>
      </w:r>
      <w:r>
        <w:rPr>
          <w:rFonts w:ascii="Times New Roman" w:hAnsi="Times New Roman"/>
          <w:sz w:val="24"/>
        </w:rPr>
        <w:t xml:space="preserve">tions.  </w:t>
      </w:r>
    </w:p>
    <w:p w14:paraId="20777851" w14:textId="77777777" w:rsidR="00807BAD" w:rsidRDefault="00EB43B7" w:rsidP="007967B5">
      <w:pPr>
        <w:tabs>
          <w:tab w:val="left" w:pos="0"/>
        </w:tabs>
        <w:jc w:val="both"/>
        <w:rPr>
          <w:rFonts w:ascii="Times New Roman" w:hAnsi="Times New Roman"/>
          <w:sz w:val="24"/>
        </w:rPr>
      </w:pPr>
      <w:r w:rsidRPr="007F1A70">
        <w:rPr>
          <w:rFonts w:ascii="Times New Roman" w:hAnsi="Times New Roman"/>
          <w:sz w:val="24"/>
        </w:rPr>
        <w:t xml:space="preserve">Though the </w:t>
      </w:r>
      <w:r w:rsidR="00F113D4">
        <w:rPr>
          <w:rFonts w:ascii="Times New Roman" w:hAnsi="Times New Roman"/>
          <w:sz w:val="24"/>
        </w:rPr>
        <w:t>UDID</w:t>
      </w:r>
      <w:r w:rsidRPr="007F1A70">
        <w:rPr>
          <w:rFonts w:ascii="Times New Roman" w:hAnsi="Times New Roman"/>
          <w:sz w:val="24"/>
        </w:rPr>
        <w:t xml:space="preserve"> does not capture </w:t>
      </w:r>
      <w:r w:rsidR="00807BAD">
        <w:rPr>
          <w:rFonts w:ascii="Times New Roman" w:hAnsi="Times New Roman"/>
          <w:sz w:val="24"/>
        </w:rPr>
        <w:t>UDI-</w:t>
      </w:r>
      <w:r w:rsidR="00F113D4">
        <w:rPr>
          <w:rFonts w:ascii="Times New Roman" w:hAnsi="Times New Roman"/>
          <w:sz w:val="24"/>
        </w:rPr>
        <w:t>PI</w:t>
      </w:r>
      <w:r w:rsidRPr="007F1A70">
        <w:rPr>
          <w:rFonts w:ascii="Times New Roman" w:hAnsi="Times New Roman"/>
          <w:sz w:val="24"/>
        </w:rPr>
        <w:t xml:space="preserve">, it is expected that supply chain </w:t>
      </w:r>
      <w:r w:rsidR="000D01C5">
        <w:rPr>
          <w:rFonts w:ascii="Times New Roman" w:hAnsi="Times New Roman"/>
          <w:sz w:val="24"/>
        </w:rPr>
        <w:t>operators</w:t>
      </w:r>
      <w:r w:rsidR="000D01C5" w:rsidRPr="007F1A70">
        <w:rPr>
          <w:rFonts w:ascii="Times New Roman" w:hAnsi="Times New Roman"/>
          <w:sz w:val="24"/>
        </w:rPr>
        <w:t xml:space="preserve"> </w:t>
      </w:r>
      <w:r w:rsidRPr="007F1A70">
        <w:rPr>
          <w:rFonts w:ascii="Times New Roman" w:hAnsi="Times New Roman"/>
          <w:sz w:val="24"/>
        </w:rPr>
        <w:t xml:space="preserve">will capture and </w:t>
      </w:r>
      <w:r>
        <w:rPr>
          <w:rFonts w:ascii="Times New Roman" w:hAnsi="Times New Roman"/>
          <w:sz w:val="24"/>
        </w:rPr>
        <w:t>use these identifiers</w:t>
      </w:r>
      <w:r w:rsidRPr="007F1A70">
        <w:rPr>
          <w:rFonts w:ascii="Times New Roman" w:hAnsi="Times New Roman"/>
          <w:sz w:val="24"/>
        </w:rPr>
        <w:t xml:space="preserve">. </w:t>
      </w:r>
      <w:r>
        <w:rPr>
          <w:rFonts w:ascii="Times New Roman" w:hAnsi="Times New Roman"/>
          <w:sz w:val="24"/>
        </w:rPr>
        <w:t xml:space="preserve">This is critical during </w:t>
      </w:r>
      <w:r w:rsidRPr="004F6A5F">
        <w:rPr>
          <w:rFonts w:ascii="Times New Roman" w:hAnsi="Times New Roman"/>
          <w:sz w:val="24"/>
        </w:rPr>
        <w:t>field safety corrective actions</w:t>
      </w:r>
      <w:r>
        <w:rPr>
          <w:rFonts w:ascii="Times New Roman" w:hAnsi="Times New Roman"/>
          <w:sz w:val="24"/>
        </w:rPr>
        <w:t xml:space="preserve">. In addition, the foundational use of UDI can help fight </w:t>
      </w:r>
      <w:r w:rsidRPr="004F6A5F">
        <w:rPr>
          <w:rFonts w:ascii="Times New Roman" w:hAnsi="Times New Roman"/>
          <w:sz w:val="24"/>
        </w:rPr>
        <w:t>counterfeiting</w:t>
      </w:r>
      <w:r>
        <w:rPr>
          <w:rFonts w:ascii="Times New Roman" w:hAnsi="Times New Roman"/>
          <w:sz w:val="24"/>
        </w:rPr>
        <w:t xml:space="preserve"> and secure the supply chain for all stakeholders. </w:t>
      </w:r>
    </w:p>
    <w:p w14:paraId="224F7A98" w14:textId="77777777" w:rsidR="00EB43B7" w:rsidRDefault="00EB43B7" w:rsidP="007967B5">
      <w:pPr>
        <w:tabs>
          <w:tab w:val="left" w:pos="0"/>
        </w:tabs>
        <w:jc w:val="both"/>
        <w:rPr>
          <w:rFonts w:ascii="Times New Roman" w:hAnsi="Times New Roman"/>
          <w:sz w:val="24"/>
        </w:rPr>
      </w:pPr>
      <w:r>
        <w:rPr>
          <w:rFonts w:ascii="Times New Roman" w:hAnsi="Times New Roman"/>
          <w:sz w:val="24"/>
        </w:rPr>
        <w:t xml:space="preserve">Traceability </w:t>
      </w:r>
      <w:r w:rsidR="00442179">
        <w:rPr>
          <w:rFonts w:ascii="Times New Roman" w:hAnsi="Times New Roman" w:hint="eastAsia"/>
          <w:sz w:val="24"/>
        </w:rPr>
        <w:t>can be facilitated by</w:t>
      </w:r>
      <w:r w:rsidR="00194592">
        <w:rPr>
          <w:rStyle w:val="Funotenzeichen"/>
          <w:rFonts w:ascii="Times New Roman" w:hAnsi="Times New Roman"/>
          <w:sz w:val="24"/>
        </w:rPr>
        <w:footnoteReference w:id="1"/>
      </w:r>
      <w:r>
        <w:rPr>
          <w:rFonts w:ascii="Times New Roman" w:hAnsi="Times New Roman"/>
          <w:sz w:val="24"/>
        </w:rPr>
        <w:t>:</w:t>
      </w:r>
    </w:p>
    <w:p w14:paraId="5E1ED16A" w14:textId="77777777" w:rsidR="006C32B5" w:rsidRPr="0028374D" w:rsidRDefault="006C32B5" w:rsidP="007967B5">
      <w:pPr>
        <w:tabs>
          <w:tab w:val="left" w:pos="0"/>
        </w:tabs>
        <w:jc w:val="both"/>
        <w:rPr>
          <w:rFonts w:ascii="Times New Roman" w:hAnsi="Times New Roman"/>
          <w:sz w:val="24"/>
        </w:rPr>
      </w:pPr>
    </w:p>
    <w:p w14:paraId="5F54B230" w14:textId="77777777" w:rsidR="00EB43B7" w:rsidRDefault="000D01C5" w:rsidP="00163BD2">
      <w:pPr>
        <w:numPr>
          <w:ilvl w:val="0"/>
          <w:numId w:val="19"/>
        </w:numPr>
        <w:tabs>
          <w:tab w:val="left" w:pos="0"/>
        </w:tabs>
        <w:jc w:val="both"/>
        <w:rPr>
          <w:rFonts w:ascii="Times New Roman" w:hAnsi="Times New Roman"/>
          <w:sz w:val="24"/>
        </w:rPr>
      </w:pPr>
      <w:r>
        <w:rPr>
          <w:rFonts w:ascii="Times New Roman" w:hAnsi="Times New Roman"/>
          <w:sz w:val="24"/>
        </w:rPr>
        <w:t>r</w:t>
      </w:r>
      <w:r w:rsidR="00EB43B7" w:rsidRPr="0028374D">
        <w:rPr>
          <w:rFonts w:ascii="Times New Roman" w:hAnsi="Times New Roman"/>
          <w:sz w:val="24"/>
        </w:rPr>
        <w:t>ecord</w:t>
      </w:r>
      <w:r w:rsidR="005A0E32">
        <w:rPr>
          <w:rFonts w:ascii="Times New Roman" w:hAnsi="Times New Roman"/>
          <w:sz w:val="24"/>
        </w:rPr>
        <w:t>ing</w:t>
      </w:r>
      <w:r w:rsidR="00EB43B7" w:rsidRPr="0028374D">
        <w:rPr>
          <w:rFonts w:ascii="Times New Roman" w:hAnsi="Times New Roman"/>
          <w:sz w:val="24"/>
        </w:rPr>
        <w:t xml:space="preserve"> </w:t>
      </w:r>
      <w:r>
        <w:rPr>
          <w:rFonts w:ascii="Times New Roman" w:hAnsi="Times New Roman"/>
          <w:sz w:val="24"/>
        </w:rPr>
        <w:t>medical devices</w:t>
      </w:r>
      <w:r w:rsidRPr="0028374D">
        <w:rPr>
          <w:rFonts w:ascii="Times New Roman" w:hAnsi="Times New Roman"/>
          <w:sz w:val="24"/>
        </w:rPr>
        <w:t xml:space="preserve"> </w:t>
      </w:r>
      <w:r w:rsidR="00EB43B7" w:rsidRPr="0028374D">
        <w:rPr>
          <w:rFonts w:ascii="Times New Roman" w:hAnsi="Times New Roman"/>
          <w:sz w:val="24"/>
        </w:rPr>
        <w:t>from manufacturer to</w:t>
      </w:r>
      <w:r w:rsidR="0049006F">
        <w:rPr>
          <w:rFonts w:ascii="Times New Roman" w:hAnsi="Times New Roman"/>
          <w:sz w:val="24"/>
        </w:rPr>
        <w:t xml:space="preserve"> </w:t>
      </w:r>
      <w:r w:rsidR="00EB43B7" w:rsidRPr="0028374D">
        <w:rPr>
          <w:rFonts w:ascii="Times New Roman" w:hAnsi="Times New Roman"/>
          <w:sz w:val="24"/>
        </w:rPr>
        <w:t xml:space="preserve">healthcare provider </w:t>
      </w:r>
      <w:r>
        <w:rPr>
          <w:rFonts w:ascii="Times New Roman" w:hAnsi="Times New Roman"/>
          <w:sz w:val="24"/>
        </w:rPr>
        <w:t>throughout the supply chain</w:t>
      </w:r>
      <w:r w:rsidR="00DA0673">
        <w:rPr>
          <w:rFonts w:ascii="Times New Roman" w:hAnsi="Times New Roman"/>
          <w:sz w:val="24"/>
        </w:rPr>
        <w:t>,</w:t>
      </w:r>
    </w:p>
    <w:p w14:paraId="4F44BDBE" w14:textId="77777777" w:rsidR="00EB43B7" w:rsidRPr="0028374D" w:rsidRDefault="000D01C5" w:rsidP="00163BD2">
      <w:pPr>
        <w:numPr>
          <w:ilvl w:val="0"/>
          <w:numId w:val="19"/>
        </w:numPr>
        <w:tabs>
          <w:tab w:val="left" w:pos="0"/>
        </w:tabs>
        <w:jc w:val="both"/>
        <w:rPr>
          <w:rFonts w:ascii="Times New Roman" w:hAnsi="Times New Roman"/>
          <w:sz w:val="24"/>
        </w:rPr>
      </w:pPr>
      <w:r>
        <w:rPr>
          <w:rFonts w:ascii="Times New Roman" w:hAnsi="Times New Roman"/>
          <w:sz w:val="24"/>
        </w:rPr>
        <w:t>r</w:t>
      </w:r>
      <w:r w:rsidR="00EB43B7">
        <w:rPr>
          <w:rFonts w:ascii="Times New Roman" w:hAnsi="Times New Roman"/>
          <w:sz w:val="24"/>
        </w:rPr>
        <w:t>ecord</w:t>
      </w:r>
      <w:r w:rsidR="005A0E32">
        <w:rPr>
          <w:rFonts w:ascii="Times New Roman" w:hAnsi="Times New Roman"/>
          <w:sz w:val="24"/>
        </w:rPr>
        <w:t>ing</w:t>
      </w:r>
      <w:r w:rsidR="00EB43B7">
        <w:rPr>
          <w:rFonts w:ascii="Times New Roman" w:hAnsi="Times New Roman"/>
          <w:sz w:val="24"/>
        </w:rPr>
        <w:t xml:space="preserve"> </w:t>
      </w:r>
      <w:r w:rsidR="0049006F">
        <w:rPr>
          <w:rFonts w:ascii="Times New Roman" w:hAnsi="Times New Roman"/>
          <w:sz w:val="24"/>
        </w:rPr>
        <w:t xml:space="preserve">medical device </w:t>
      </w:r>
      <w:r w:rsidR="00EB43B7">
        <w:rPr>
          <w:rFonts w:ascii="Times New Roman" w:hAnsi="Times New Roman"/>
          <w:sz w:val="24"/>
        </w:rPr>
        <w:t>use in patients</w:t>
      </w:r>
      <w:r w:rsidR="00DA0673">
        <w:rPr>
          <w:rFonts w:ascii="Times New Roman" w:hAnsi="Times New Roman"/>
          <w:sz w:val="24"/>
        </w:rPr>
        <w:t>,</w:t>
      </w:r>
    </w:p>
    <w:p w14:paraId="1B3007DB" w14:textId="77777777" w:rsidR="00EB43B7" w:rsidRPr="0028374D" w:rsidRDefault="0049006F" w:rsidP="00163BD2">
      <w:pPr>
        <w:numPr>
          <w:ilvl w:val="0"/>
          <w:numId w:val="19"/>
        </w:numPr>
        <w:tabs>
          <w:tab w:val="left" w:pos="0"/>
        </w:tabs>
        <w:jc w:val="both"/>
        <w:rPr>
          <w:rFonts w:ascii="Times New Roman" w:hAnsi="Times New Roman"/>
          <w:sz w:val="24"/>
        </w:rPr>
      </w:pPr>
      <w:r>
        <w:rPr>
          <w:rFonts w:ascii="Times New Roman" w:hAnsi="Times New Roman"/>
          <w:sz w:val="24"/>
        </w:rPr>
        <w:t xml:space="preserve">implementation of </w:t>
      </w:r>
      <w:r w:rsidR="000D01C5">
        <w:rPr>
          <w:rFonts w:ascii="Times New Roman" w:hAnsi="Times New Roman"/>
          <w:sz w:val="24"/>
        </w:rPr>
        <w:t>medical device</w:t>
      </w:r>
      <w:r w:rsidR="000D01C5" w:rsidRPr="0028374D">
        <w:rPr>
          <w:rFonts w:ascii="Times New Roman" w:hAnsi="Times New Roman"/>
          <w:sz w:val="24"/>
        </w:rPr>
        <w:t xml:space="preserve"> </w:t>
      </w:r>
      <w:r w:rsidR="008D61DE">
        <w:rPr>
          <w:rFonts w:ascii="Times New Roman" w:hAnsi="Times New Roman"/>
          <w:sz w:val="24"/>
        </w:rPr>
        <w:t>field safety corrective actions</w:t>
      </w:r>
      <w:r w:rsidR="00DA0673">
        <w:rPr>
          <w:rFonts w:ascii="Times New Roman" w:hAnsi="Times New Roman"/>
          <w:sz w:val="24"/>
        </w:rPr>
        <w:t>,</w:t>
      </w:r>
      <w:r w:rsidR="00EB43B7" w:rsidRPr="0028374D">
        <w:rPr>
          <w:rFonts w:ascii="Times New Roman" w:hAnsi="Times New Roman"/>
          <w:sz w:val="24"/>
        </w:rPr>
        <w:t xml:space="preserve"> </w:t>
      </w:r>
    </w:p>
    <w:p w14:paraId="1CAA0A44" w14:textId="77777777" w:rsidR="00EB43B7" w:rsidRPr="0028374D" w:rsidRDefault="005A0E32" w:rsidP="00163BD2">
      <w:pPr>
        <w:numPr>
          <w:ilvl w:val="0"/>
          <w:numId w:val="19"/>
        </w:numPr>
        <w:tabs>
          <w:tab w:val="left" w:pos="0"/>
        </w:tabs>
        <w:jc w:val="both"/>
        <w:rPr>
          <w:rFonts w:ascii="Times New Roman" w:hAnsi="Times New Roman"/>
          <w:sz w:val="24"/>
        </w:rPr>
      </w:pPr>
      <w:r>
        <w:rPr>
          <w:rFonts w:ascii="Times New Roman" w:hAnsi="Times New Roman"/>
          <w:sz w:val="24"/>
        </w:rPr>
        <w:t xml:space="preserve">a </w:t>
      </w:r>
      <w:r w:rsidR="00EB43B7" w:rsidRPr="0028374D">
        <w:rPr>
          <w:rFonts w:ascii="Times New Roman" w:hAnsi="Times New Roman"/>
          <w:sz w:val="24"/>
        </w:rPr>
        <w:t>s</w:t>
      </w:r>
      <w:r w:rsidR="00EB43B7">
        <w:rPr>
          <w:rFonts w:ascii="Times New Roman" w:hAnsi="Times New Roman"/>
          <w:sz w:val="24"/>
        </w:rPr>
        <w:t>tandard</w:t>
      </w:r>
      <w:r>
        <w:rPr>
          <w:rFonts w:ascii="Times New Roman" w:hAnsi="Times New Roman"/>
          <w:sz w:val="24"/>
        </w:rPr>
        <w:t>i</w:t>
      </w:r>
      <w:r w:rsidR="006B7281">
        <w:rPr>
          <w:rFonts w:ascii="Times New Roman" w:hAnsi="Times New Roman"/>
          <w:sz w:val="24"/>
        </w:rPr>
        <w:t>z</w:t>
      </w:r>
      <w:r>
        <w:rPr>
          <w:rFonts w:ascii="Times New Roman" w:hAnsi="Times New Roman"/>
          <w:sz w:val="24"/>
        </w:rPr>
        <w:t>ed</w:t>
      </w:r>
      <w:r w:rsidR="00EB43B7">
        <w:rPr>
          <w:rFonts w:ascii="Times New Roman" w:hAnsi="Times New Roman"/>
          <w:sz w:val="24"/>
        </w:rPr>
        <w:t xml:space="preserve"> way to input </w:t>
      </w:r>
      <w:r w:rsidR="000D01C5">
        <w:rPr>
          <w:rFonts w:ascii="Times New Roman" w:hAnsi="Times New Roman"/>
          <w:sz w:val="24"/>
        </w:rPr>
        <w:t xml:space="preserve">medical </w:t>
      </w:r>
      <w:r w:rsidR="00EB43B7">
        <w:rPr>
          <w:rFonts w:ascii="Times New Roman" w:hAnsi="Times New Roman"/>
          <w:sz w:val="24"/>
        </w:rPr>
        <w:t>device identification</w:t>
      </w:r>
      <w:r w:rsidR="00EB43B7" w:rsidRPr="0028374D">
        <w:rPr>
          <w:rFonts w:ascii="Times New Roman" w:hAnsi="Times New Roman"/>
          <w:sz w:val="24"/>
        </w:rPr>
        <w:t xml:space="preserve"> in</w:t>
      </w:r>
      <w:r w:rsidR="00EB43B7">
        <w:rPr>
          <w:rFonts w:ascii="Times New Roman" w:hAnsi="Times New Roman"/>
          <w:sz w:val="24"/>
        </w:rPr>
        <w:t>to</w:t>
      </w:r>
      <w:r w:rsidR="0021353C">
        <w:rPr>
          <w:rFonts w:ascii="Times New Roman" w:hAnsi="Times New Roman"/>
          <w:sz w:val="24"/>
        </w:rPr>
        <w:t xml:space="preserve"> </w:t>
      </w:r>
      <w:proofErr w:type="gramStart"/>
      <w:r w:rsidR="008B6C68">
        <w:rPr>
          <w:rFonts w:ascii="Times New Roman" w:hAnsi="Times New Roman"/>
          <w:sz w:val="24"/>
        </w:rPr>
        <w:t>health related</w:t>
      </w:r>
      <w:proofErr w:type="gramEnd"/>
      <w:r w:rsidR="00EB43B7">
        <w:rPr>
          <w:rFonts w:ascii="Times New Roman" w:hAnsi="Times New Roman"/>
          <w:sz w:val="24"/>
        </w:rPr>
        <w:t xml:space="preserve"> registries</w:t>
      </w:r>
      <w:r w:rsidR="00DA0673">
        <w:rPr>
          <w:rFonts w:ascii="Times New Roman" w:hAnsi="Times New Roman"/>
          <w:sz w:val="24"/>
        </w:rPr>
        <w:t>.</w:t>
      </w:r>
    </w:p>
    <w:p w14:paraId="4258A4E6" w14:textId="77777777" w:rsidR="00EB43B7" w:rsidRDefault="00EB43B7" w:rsidP="007967B5">
      <w:pPr>
        <w:tabs>
          <w:tab w:val="left" w:pos="0"/>
        </w:tabs>
        <w:jc w:val="both"/>
        <w:rPr>
          <w:rFonts w:ascii="Times New Roman" w:hAnsi="Times New Roman"/>
          <w:sz w:val="24"/>
        </w:rPr>
      </w:pPr>
    </w:p>
    <w:p w14:paraId="5DBAEF5C" w14:textId="77777777" w:rsidR="00B92C37" w:rsidRDefault="00B92C37" w:rsidP="00B92C37">
      <w:pPr>
        <w:pStyle w:val="berschrift2"/>
        <w:numPr>
          <w:ilvl w:val="0"/>
          <w:numId w:val="0"/>
        </w:numPr>
        <w:tabs>
          <w:tab w:val="left" w:pos="480"/>
        </w:tabs>
        <w:spacing w:before="0" w:after="0"/>
        <w:ind w:left="360" w:hanging="360"/>
        <w:jc w:val="both"/>
        <w:rPr>
          <w:i/>
          <w:szCs w:val="24"/>
        </w:rPr>
      </w:pPr>
      <w:bookmarkStart w:id="6" w:name="_Toc368047576"/>
      <w:r w:rsidRPr="00B92C37">
        <w:rPr>
          <w:i/>
          <w:szCs w:val="24"/>
        </w:rPr>
        <w:t>2</w:t>
      </w:r>
      <w:r w:rsidR="00C635CA" w:rsidRPr="00B92C37">
        <w:rPr>
          <w:i/>
          <w:szCs w:val="24"/>
        </w:rPr>
        <w:t>.2</w:t>
      </w:r>
      <w:r w:rsidR="00EB43B7" w:rsidRPr="00B92C37">
        <w:rPr>
          <w:i/>
          <w:szCs w:val="24"/>
        </w:rPr>
        <w:t xml:space="preserve"> Identification</w:t>
      </w:r>
      <w:bookmarkEnd w:id="6"/>
      <w:r w:rsidRPr="00B92C37">
        <w:rPr>
          <w:i/>
          <w:szCs w:val="24"/>
        </w:rPr>
        <w:t xml:space="preserve"> </w:t>
      </w:r>
    </w:p>
    <w:p w14:paraId="677D7429" w14:textId="77777777" w:rsidR="000E7C14" w:rsidRPr="000E7C14" w:rsidRDefault="000E7C14" w:rsidP="000E7C14"/>
    <w:p w14:paraId="52DE3DA2" w14:textId="77777777" w:rsidR="00EB43B7" w:rsidRDefault="00EB43B7" w:rsidP="007967B5">
      <w:pPr>
        <w:tabs>
          <w:tab w:val="left" w:pos="0"/>
        </w:tabs>
        <w:jc w:val="both"/>
        <w:rPr>
          <w:rFonts w:ascii="Times New Roman" w:hAnsi="Times New Roman"/>
          <w:sz w:val="24"/>
        </w:rPr>
      </w:pPr>
      <w:r>
        <w:rPr>
          <w:rFonts w:ascii="Times New Roman" w:hAnsi="Times New Roman"/>
          <w:sz w:val="24"/>
        </w:rPr>
        <w:t xml:space="preserve">UDI will facilitate the </w:t>
      </w:r>
      <w:r w:rsidR="00F05D64">
        <w:rPr>
          <w:rFonts w:ascii="Times New Roman" w:hAnsi="Times New Roman"/>
          <w:sz w:val="24"/>
        </w:rPr>
        <w:t>unambiguous</w:t>
      </w:r>
      <w:r w:rsidR="00F05D64" w:rsidRPr="00905F58">
        <w:rPr>
          <w:rFonts w:ascii="Times New Roman" w:hAnsi="Times New Roman"/>
          <w:sz w:val="24"/>
        </w:rPr>
        <w:t xml:space="preserve"> </w:t>
      </w:r>
      <w:r w:rsidRPr="00905F58">
        <w:rPr>
          <w:rFonts w:ascii="Times New Roman" w:hAnsi="Times New Roman"/>
          <w:sz w:val="24"/>
        </w:rPr>
        <w:t xml:space="preserve">identification of the </w:t>
      </w:r>
      <w:r w:rsidR="00DA0673">
        <w:rPr>
          <w:rFonts w:ascii="Times New Roman" w:hAnsi="Times New Roman"/>
          <w:sz w:val="24"/>
        </w:rPr>
        <w:t xml:space="preserve">medical </w:t>
      </w:r>
      <w:r w:rsidRPr="00905F58">
        <w:rPr>
          <w:rFonts w:ascii="Times New Roman" w:hAnsi="Times New Roman"/>
          <w:sz w:val="24"/>
        </w:rPr>
        <w:t xml:space="preserve">device through </w:t>
      </w:r>
      <w:r>
        <w:rPr>
          <w:rFonts w:ascii="Times New Roman" w:hAnsi="Times New Roman"/>
          <w:sz w:val="24"/>
        </w:rPr>
        <w:t>distribution and use by providing a single global</w:t>
      </w:r>
      <w:r w:rsidRPr="001D62DF">
        <w:rPr>
          <w:rFonts w:ascii="Times New Roman" w:hAnsi="Times New Roman"/>
          <w:sz w:val="24"/>
        </w:rPr>
        <w:t xml:space="preserve"> </w:t>
      </w:r>
      <w:r>
        <w:rPr>
          <w:rFonts w:ascii="Times New Roman" w:hAnsi="Times New Roman"/>
          <w:sz w:val="24"/>
        </w:rPr>
        <w:t xml:space="preserve">identifier </w:t>
      </w:r>
      <w:r w:rsidRPr="001D62DF">
        <w:rPr>
          <w:rFonts w:ascii="Times New Roman" w:hAnsi="Times New Roman"/>
          <w:sz w:val="24"/>
        </w:rPr>
        <w:t>that can be used to link and integrate existing governmen</w:t>
      </w:r>
      <w:r>
        <w:rPr>
          <w:rFonts w:ascii="Times New Roman" w:hAnsi="Times New Roman"/>
          <w:sz w:val="24"/>
        </w:rPr>
        <w:t>t, clinical, hospital, and industry data</w:t>
      </w:r>
      <w:r w:rsidRPr="001D62DF">
        <w:rPr>
          <w:rFonts w:ascii="Times New Roman" w:hAnsi="Times New Roman"/>
          <w:sz w:val="24"/>
        </w:rPr>
        <w:t>bases</w:t>
      </w:r>
      <w:r>
        <w:rPr>
          <w:rFonts w:ascii="Times New Roman" w:hAnsi="Times New Roman"/>
          <w:sz w:val="24"/>
        </w:rPr>
        <w:t>. UDI should</w:t>
      </w:r>
      <w:r w:rsidRPr="001D62DF">
        <w:rPr>
          <w:rFonts w:ascii="Times New Roman" w:hAnsi="Times New Roman"/>
          <w:sz w:val="24"/>
        </w:rPr>
        <w:t xml:space="preserve"> allow for improved procurement, inventory management, and accounting. The existence of a </w:t>
      </w:r>
      <w:r>
        <w:rPr>
          <w:rFonts w:ascii="Times New Roman" w:hAnsi="Times New Roman"/>
          <w:sz w:val="24"/>
        </w:rPr>
        <w:t xml:space="preserve">single </w:t>
      </w:r>
      <w:r w:rsidR="00AF53A8">
        <w:rPr>
          <w:rFonts w:ascii="Times New Roman" w:hAnsi="Times New Roman"/>
          <w:sz w:val="24"/>
        </w:rPr>
        <w:t>UDI-DI</w:t>
      </w:r>
      <w:r>
        <w:rPr>
          <w:rFonts w:ascii="Times New Roman" w:hAnsi="Times New Roman"/>
          <w:sz w:val="24"/>
        </w:rPr>
        <w:t xml:space="preserve"> </w:t>
      </w:r>
      <w:r w:rsidRPr="001D62DF">
        <w:rPr>
          <w:rFonts w:ascii="Times New Roman" w:hAnsi="Times New Roman"/>
          <w:sz w:val="24"/>
        </w:rPr>
        <w:t xml:space="preserve">to link disparate data bases </w:t>
      </w:r>
      <w:r>
        <w:rPr>
          <w:rFonts w:ascii="Times New Roman" w:hAnsi="Times New Roman"/>
          <w:sz w:val="24"/>
        </w:rPr>
        <w:t>should</w:t>
      </w:r>
      <w:r w:rsidRPr="001D62DF">
        <w:rPr>
          <w:rFonts w:ascii="Times New Roman" w:hAnsi="Times New Roman"/>
          <w:sz w:val="24"/>
        </w:rPr>
        <w:t xml:space="preserve"> allow creative new medical and business applications, and synergy among those applications.</w:t>
      </w:r>
    </w:p>
    <w:p w14:paraId="32EF498B" w14:textId="77777777" w:rsidR="00BA788F" w:rsidRDefault="00BA788F" w:rsidP="007967B5">
      <w:pPr>
        <w:tabs>
          <w:tab w:val="left" w:pos="0"/>
        </w:tabs>
        <w:jc w:val="both"/>
        <w:rPr>
          <w:rFonts w:ascii="Times New Roman" w:hAnsi="Times New Roman"/>
          <w:sz w:val="24"/>
        </w:rPr>
      </w:pPr>
    </w:p>
    <w:p w14:paraId="20E51D3C" w14:textId="77777777" w:rsidR="00B92C37" w:rsidRDefault="00B92C37" w:rsidP="00B92C37">
      <w:pPr>
        <w:pStyle w:val="berschrift2"/>
        <w:numPr>
          <w:ilvl w:val="0"/>
          <w:numId w:val="0"/>
        </w:numPr>
        <w:tabs>
          <w:tab w:val="left" w:pos="480"/>
        </w:tabs>
        <w:spacing w:before="0" w:after="0"/>
        <w:ind w:left="360" w:hanging="360"/>
        <w:jc w:val="both"/>
        <w:rPr>
          <w:i/>
          <w:szCs w:val="24"/>
        </w:rPr>
      </w:pPr>
      <w:bookmarkStart w:id="7" w:name="_Toc368047577"/>
      <w:r w:rsidRPr="00B92C37">
        <w:rPr>
          <w:i/>
          <w:szCs w:val="24"/>
        </w:rPr>
        <w:t>2</w:t>
      </w:r>
      <w:r w:rsidR="00C635CA" w:rsidRPr="00B92C37">
        <w:rPr>
          <w:i/>
          <w:szCs w:val="24"/>
        </w:rPr>
        <w:t>.3</w:t>
      </w:r>
      <w:r w:rsidR="00EB43B7" w:rsidRPr="00B92C37">
        <w:rPr>
          <w:i/>
          <w:szCs w:val="24"/>
        </w:rPr>
        <w:t xml:space="preserve"> Adverse Event Reporting </w:t>
      </w:r>
      <w:r w:rsidR="008B6C68">
        <w:rPr>
          <w:i/>
          <w:szCs w:val="24"/>
        </w:rPr>
        <w:t xml:space="preserve">and Field </w:t>
      </w:r>
      <w:r w:rsidR="00134AEF">
        <w:rPr>
          <w:i/>
          <w:szCs w:val="24"/>
        </w:rPr>
        <w:t xml:space="preserve">Safety </w:t>
      </w:r>
      <w:r w:rsidR="008B6C68">
        <w:rPr>
          <w:i/>
          <w:szCs w:val="24"/>
        </w:rPr>
        <w:t>Corrective Actions</w:t>
      </w:r>
      <w:bookmarkEnd w:id="7"/>
    </w:p>
    <w:p w14:paraId="109F4212" w14:textId="77777777" w:rsidR="000E7C14" w:rsidRPr="000E7C14" w:rsidRDefault="000E7C14" w:rsidP="000E7C14"/>
    <w:p w14:paraId="48B653A7" w14:textId="77777777" w:rsidR="00EB43B7" w:rsidRPr="001C6429" w:rsidRDefault="00EB43B7" w:rsidP="007967B5">
      <w:pPr>
        <w:tabs>
          <w:tab w:val="left" w:pos="0"/>
        </w:tabs>
        <w:jc w:val="both"/>
        <w:rPr>
          <w:rFonts w:ascii="Times New Roman" w:hAnsi="Times New Roman"/>
          <w:sz w:val="24"/>
        </w:rPr>
      </w:pPr>
      <w:r>
        <w:rPr>
          <w:rFonts w:ascii="Times New Roman" w:hAnsi="Times New Roman"/>
          <w:sz w:val="24"/>
        </w:rPr>
        <w:t xml:space="preserve">UDI will allow industry and regulatory authorities to </w:t>
      </w:r>
      <w:r w:rsidRPr="00905F58">
        <w:rPr>
          <w:rFonts w:ascii="Times New Roman" w:hAnsi="Times New Roman"/>
          <w:sz w:val="24"/>
        </w:rPr>
        <w:t xml:space="preserve">more rapidly identify </w:t>
      </w:r>
      <w:r w:rsidR="0064206F">
        <w:rPr>
          <w:rFonts w:ascii="Times New Roman" w:hAnsi="Times New Roman"/>
          <w:sz w:val="24"/>
        </w:rPr>
        <w:t xml:space="preserve">medical </w:t>
      </w:r>
      <w:r w:rsidRPr="00905F58">
        <w:rPr>
          <w:rFonts w:ascii="Times New Roman" w:hAnsi="Times New Roman"/>
          <w:sz w:val="24"/>
        </w:rPr>
        <w:t xml:space="preserve">devices involved in adverse events. UDI will be available for inclusion in adverse event reports, allowing </w:t>
      </w:r>
      <w:r w:rsidRPr="00905F58">
        <w:rPr>
          <w:rFonts w:ascii="Times New Roman" w:hAnsi="Times New Roman"/>
          <w:sz w:val="24"/>
        </w:rPr>
        <w:lastRenderedPageBreak/>
        <w:t>greater accuracy in reporting, and more rapid</w:t>
      </w:r>
      <w:r>
        <w:rPr>
          <w:rFonts w:ascii="Times New Roman" w:hAnsi="Times New Roman"/>
          <w:sz w:val="24"/>
        </w:rPr>
        <w:t xml:space="preserve"> aggregation of related reports. Using this information, </w:t>
      </w:r>
      <w:r w:rsidRPr="001C6429">
        <w:rPr>
          <w:rFonts w:ascii="Times New Roman" w:hAnsi="Times New Roman"/>
          <w:sz w:val="24"/>
        </w:rPr>
        <w:t xml:space="preserve">Health Authorities </w:t>
      </w:r>
      <w:r>
        <w:rPr>
          <w:rFonts w:ascii="Times New Roman" w:hAnsi="Times New Roman"/>
          <w:sz w:val="24"/>
        </w:rPr>
        <w:t xml:space="preserve">can more </w:t>
      </w:r>
      <w:r w:rsidRPr="001C6429">
        <w:rPr>
          <w:rFonts w:ascii="Times New Roman" w:hAnsi="Times New Roman"/>
          <w:sz w:val="24"/>
        </w:rPr>
        <w:t xml:space="preserve">rapidly collate and analyze problem reports and identify the most-appropriate solution </w:t>
      </w:r>
      <w:r w:rsidR="005A0E32">
        <w:rPr>
          <w:rFonts w:ascii="Times New Roman" w:hAnsi="Times New Roman"/>
          <w:sz w:val="24"/>
        </w:rPr>
        <w:t>for</w:t>
      </w:r>
      <w:r w:rsidR="005A0E32" w:rsidRPr="001C6429">
        <w:rPr>
          <w:rFonts w:ascii="Times New Roman" w:hAnsi="Times New Roman"/>
          <w:sz w:val="24"/>
        </w:rPr>
        <w:t xml:space="preserve"> </w:t>
      </w:r>
      <w:r w:rsidRPr="001C6429">
        <w:rPr>
          <w:rFonts w:ascii="Times New Roman" w:hAnsi="Times New Roman"/>
          <w:sz w:val="24"/>
        </w:rPr>
        <w:t>a particular concern. UDI will allow more target</w:t>
      </w:r>
      <w:r>
        <w:rPr>
          <w:rFonts w:ascii="Times New Roman" w:hAnsi="Times New Roman"/>
          <w:sz w:val="24"/>
        </w:rPr>
        <w:t>ed</w:t>
      </w:r>
      <w:r w:rsidRPr="001C6429">
        <w:rPr>
          <w:rFonts w:ascii="Times New Roman" w:hAnsi="Times New Roman"/>
          <w:sz w:val="24"/>
        </w:rPr>
        <w:t xml:space="preserve"> safety alerts and </w:t>
      </w:r>
      <w:r w:rsidR="008D61DE">
        <w:rPr>
          <w:rFonts w:ascii="Times New Roman" w:hAnsi="Times New Roman"/>
          <w:sz w:val="24"/>
        </w:rPr>
        <w:t>field safety</w:t>
      </w:r>
      <w:r w:rsidR="008D61DE" w:rsidRPr="001C6429">
        <w:rPr>
          <w:rFonts w:ascii="Times New Roman" w:hAnsi="Times New Roman"/>
          <w:sz w:val="24"/>
        </w:rPr>
        <w:t xml:space="preserve"> </w:t>
      </w:r>
      <w:r w:rsidRPr="001C6429">
        <w:rPr>
          <w:rFonts w:ascii="Times New Roman" w:hAnsi="Times New Roman"/>
          <w:sz w:val="24"/>
        </w:rPr>
        <w:t>corrective actions on the specific</w:t>
      </w:r>
      <w:r w:rsidR="0064206F">
        <w:rPr>
          <w:rFonts w:ascii="Times New Roman" w:hAnsi="Times New Roman"/>
          <w:sz w:val="24"/>
        </w:rPr>
        <w:t xml:space="preserve"> medical</w:t>
      </w:r>
      <w:r w:rsidRPr="001C6429">
        <w:rPr>
          <w:rFonts w:ascii="Times New Roman" w:hAnsi="Times New Roman"/>
          <w:sz w:val="24"/>
        </w:rPr>
        <w:t xml:space="preserve"> devices that are of concern.</w:t>
      </w:r>
    </w:p>
    <w:p w14:paraId="15B40077" w14:textId="77777777" w:rsidR="00EB43B7" w:rsidRDefault="00EB43B7" w:rsidP="007967B5">
      <w:pPr>
        <w:tabs>
          <w:tab w:val="left" w:pos="0"/>
        </w:tabs>
        <w:jc w:val="both"/>
        <w:rPr>
          <w:rFonts w:ascii="Times New Roman" w:hAnsi="Times New Roman"/>
          <w:sz w:val="24"/>
        </w:rPr>
      </w:pPr>
    </w:p>
    <w:p w14:paraId="3582A40E" w14:textId="77777777" w:rsidR="00B92C37" w:rsidRDefault="00B92C37" w:rsidP="00B92C37">
      <w:pPr>
        <w:pStyle w:val="berschrift2"/>
        <w:numPr>
          <w:ilvl w:val="0"/>
          <w:numId w:val="0"/>
        </w:numPr>
        <w:tabs>
          <w:tab w:val="left" w:pos="480"/>
        </w:tabs>
        <w:spacing w:before="0" w:after="0"/>
        <w:ind w:left="360" w:hanging="360"/>
        <w:jc w:val="both"/>
        <w:rPr>
          <w:i/>
          <w:szCs w:val="24"/>
        </w:rPr>
      </w:pPr>
      <w:bookmarkStart w:id="8" w:name="_Toc368047578"/>
      <w:r w:rsidRPr="00B92C37">
        <w:rPr>
          <w:i/>
          <w:szCs w:val="24"/>
        </w:rPr>
        <w:t>2</w:t>
      </w:r>
      <w:r w:rsidR="00C635CA" w:rsidRPr="00B92C37">
        <w:rPr>
          <w:i/>
          <w:szCs w:val="24"/>
        </w:rPr>
        <w:t>.</w:t>
      </w:r>
      <w:r w:rsidR="00EB43B7" w:rsidRPr="00B92C37">
        <w:rPr>
          <w:i/>
          <w:szCs w:val="24"/>
        </w:rPr>
        <w:t xml:space="preserve">4 Medical </w:t>
      </w:r>
      <w:r w:rsidR="005C3018">
        <w:rPr>
          <w:i/>
          <w:szCs w:val="24"/>
        </w:rPr>
        <w:t>e</w:t>
      </w:r>
      <w:r w:rsidR="00EB43B7" w:rsidRPr="00B92C37">
        <w:rPr>
          <w:i/>
          <w:szCs w:val="24"/>
        </w:rPr>
        <w:t>rrors</w:t>
      </w:r>
      <w:bookmarkEnd w:id="8"/>
      <w:r w:rsidR="00EB43B7" w:rsidRPr="00B92C37">
        <w:rPr>
          <w:i/>
          <w:szCs w:val="24"/>
        </w:rPr>
        <w:t xml:space="preserve"> </w:t>
      </w:r>
    </w:p>
    <w:p w14:paraId="6FDC8A38" w14:textId="77777777" w:rsidR="000E7C14" w:rsidRPr="000E7C14" w:rsidRDefault="000E7C14" w:rsidP="000E7C14"/>
    <w:p w14:paraId="7AAF7E13" w14:textId="77777777" w:rsidR="00EB43B7" w:rsidRPr="00047494" w:rsidRDefault="00B92C37" w:rsidP="007967B5">
      <w:pPr>
        <w:tabs>
          <w:tab w:val="left" w:pos="0"/>
        </w:tabs>
        <w:jc w:val="both"/>
        <w:rPr>
          <w:rFonts w:ascii="Times New Roman" w:hAnsi="Times New Roman"/>
          <w:sz w:val="24"/>
        </w:rPr>
      </w:pPr>
      <w:r>
        <w:rPr>
          <w:rFonts w:ascii="Times New Roman" w:hAnsi="Times New Roman"/>
          <w:sz w:val="24"/>
        </w:rPr>
        <w:t>B</w:t>
      </w:r>
      <w:r w:rsidR="00EB43B7" w:rsidRPr="00047494">
        <w:rPr>
          <w:rFonts w:ascii="Times New Roman" w:hAnsi="Times New Roman"/>
          <w:sz w:val="24"/>
        </w:rPr>
        <w:t xml:space="preserve">y providing rapid </w:t>
      </w:r>
      <w:r w:rsidR="00EB43B7">
        <w:rPr>
          <w:rFonts w:ascii="Times New Roman" w:hAnsi="Times New Roman"/>
          <w:sz w:val="24"/>
        </w:rPr>
        <w:t xml:space="preserve">and electronic </w:t>
      </w:r>
      <w:r w:rsidR="00EB43B7" w:rsidRPr="00047494">
        <w:rPr>
          <w:rFonts w:ascii="Times New Roman" w:hAnsi="Times New Roman"/>
          <w:sz w:val="24"/>
        </w:rPr>
        <w:t xml:space="preserve">access to </w:t>
      </w:r>
      <w:r w:rsidR="00EB43B7">
        <w:rPr>
          <w:rFonts w:ascii="Times New Roman" w:hAnsi="Times New Roman"/>
          <w:sz w:val="24"/>
        </w:rPr>
        <w:t>critical patient safety information</w:t>
      </w:r>
      <w:r w:rsidR="00134AEF">
        <w:rPr>
          <w:rFonts w:ascii="Times New Roman" w:hAnsi="Times New Roman"/>
          <w:sz w:val="24"/>
        </w:rPr>
        <w:t>, such as clinical size, sterilization status, etc.</w:t>
      </w:r>
      <w:r w:rsidR="00EB43B7">
        <w:rPr>
          <w:rFonts w:ascii="Times New Roman" w:hAnsi="Times New Roman"/>
          <w:sz w:val="24"/>
        </w:rPr>
        <w:t xml:space="preserve"> relat</w:t>
      </w:r>
      <w:r w:rsidR="00134AEF">
        <w:rPr>
          <w:rFonts w:ascii="Times New Roman" w:hAnsi="Times New Roman"/>
          <w:sz w:val="24"/>
        </w:rPr>
        <w:t>ed</w:t>
      </w:r>
      <w:r w:rsidR="00EB43B7">
        <w:rPr>
          <w:rFonts w:ascii="Times New Roman" w:hAnsi="Times New Roman"/>
          <w:sz w:val="24"/>
        </w:rPr>
        <w:t xml:space="preserve"> to </w:t>
      </w:r>
      <w:r w:rsidR="0064206F">
        <w:rPr>
          <w:rFonts w:ascii="Times New Roman" w:hAnsi="Times New Roman"/>
          <w:sz w:val="24"/>
        </w:rPr>
        <w:t>a</w:t>
      </w:r>
      <w:r w:rsidR="00EB43B7">
        <w:rPr>
          <w:rFonts w:ascii="Times New Roman" w:hAnsi="Times New Roman"/>
          <w:sz w:val="24"/>
        </w:rPr>
        <w:t xml:space="preserve"> </w:t>
      </w:r>
      <w:r w:rsidR="0064206F">
        <w:rPr>
          <w:rFonts w:ascii="Times New Roman" w:hAnsi="Times New Roman"/>
          <w:sz w:val="24"/>
        </w:rPr>
        <w:t xml:space="preserve">medical </w:t>
      </w:r>
      <w:r w:rsidR="00EB43B7">
        <w:rPr>
          <w:rFonts w:ascii="Times New Roman" w:hAnsi="Times New Roman"/>
          <w:sz w:val="24"/>
        </w:rPr>
        <w:t xml:space="preserve">device, the </w:t>
      </w:r>
      <w:r w:rsidR="00EB43B7" w:rsidRPr="00047494">
        <w:rPr>
          <w:rFonts w:ascii="Times New Roman" w:hAnsi="Times New Roman"/>
          <w:sz w:val="24"/>
        </w:rPr>
        <w:t xml:space="preserve">UDI system </w:t>
      </w:r>
      <w:r w:rsidR="00EB43B7">
        <w:rPr>
          <w:rFonts w:ascii="Times New Roman" w:hAnsi="Times New Roman"/>
          <w:sz w:val="24"/>
        </w:rPr>
        <w:t>may</w:t>
      </w:r>
      <w:r w:rsidR="00EB43B7" w:rsidRPr="00047494">
        <w:rPr>
          <w:rFonts w:ascii="Times New Roman" w:hAnsi="Times New Roman"/>
          <w:sz w:val="24"/>
        </w:rPr>
        <w:t xml:space="preserve"> </w:t>
      </w:r>
      <w:r w:rsidR="00EB43B7">
        <w:rPr>
          <w:rFonts w:ascii="Times New Roman" w:hAnsi="Times New Roman"/>
          <w:sz w:val="24"/>
        </w:rPr>
        <w:t xml:space="preserve">help clinicians more safely select and use the proper </w:t>
      </w:r>
      <w:r w:rsidR="00AF53A8">
        <w:rPr>
          <w:rFonts w:ascii="Times New Roman" w:hAnsi="Times New Roman"/>
          <w:sz w:val="24"/>
        </w:rPr>
        <w:t xml:space="preserve">medical </w:t>
      </w:r>
      <w:r w:rsidR="00EB43B7">
        <w:rPr>
          <w:rFonts w:ascii="Times New Roman" w:hAnsi="Times New Roman"/>
          <w:sz w:val="24"/>
        </w:rPr>
        <w:t xml:space="preserve">device for a patient. UDID data could be downloaded by </w:t>
      </w:r>
      <w:r w:rsidR="00AF53A8">
        <w:rPr>
          <w:rFonts w:ascii="Times New Roman" w:hAnsi="Times New Roman"/>
          <w:sz w:val="24"/>
        </w:rPr>
        <w:t>h</w:t>
      </w:r>
      <w:r w:rsidR="00EB43B7">
        <w:rPr>
          <w:rFonts w:ascii="Times New Roman" w:hAnsi="Times New Roman"/>
          <w:sz w:val="24"/>
        </w:rPr>
        <w:t xml:space="preserve">ealthcare </w:t>
      </w:r>
      <w:r w:rsidR="00AF53A8">
        <w:rPr>
          <w:rFonts w:ascii="Times New Roman" w:hAnsi="Times New Roman"/>
          <w:sz w:val="24"/>
        </w:rPr>
        <w:t>providers</w:t>
      </w:r>
      <w:r w:rsidR="00EB43B7">
        <w:rPr>
          <w:rFonts w:ascii="Times New Roman" w:hAnsi="Times New Roman"/>
          <w:sz w:val="24"/>
        </w:rPr>
        <w:t xml:space="preserve"> to be used for internal </w:t>
      </w:r>
      <w:r w:rsidR="005A0E32">
        <w:rPr>
          <w:rFonts w:ascii="Times New Roman" w:hAnsi="Times New Roman"/>
          <w:sz w:val="24"/>
        </w:rPr>
        <w:t xml:space="preserve">reference </w:t>
      </w:r>
      <w:r w:rsidR="00EB43B7">
        <w:rPr>
          <w:rFonts w:ascii="Times New Roman" w:hAnsi="Times New Roman"/>
          <w:sz w:val="24"/>
        </w:rPr>
        <w:t>of safety related information.</w:t>
      </w:r>
    </w:p>
    <w:p w14:paraId="3984A94C" w14:textId="77777777" w:rsidR="00EB43B7" w:rsidRDefault="00EB43B7" w:rsidP="007967B5">
      <w:pPr>
        <w:tabs>
          <w:tab w:val="left" w:pos="0"/>
        </w:tabs>
        <w:jc w:val="both"/>
        <w:rPr>
          <w:rFonts w:ascii="Times New Roman" w:hAnsi="Times New Roman"/>
          <w:sz w:val="24"/>
        </w:rPr>
      </w:pPr>
    </w:p>
    <w:p w14:paraId="315F8EF8" w14:textId="77777777" w:rsidR="00B92C37" w:rsidRDefault="00B92C37" w:rsidP="00B92C37">
      <w:pPr>
        <w:pStyle w:val="berschrift2"/>
        <w:numPr>
          <w:ilvl w:val="0"/>
          <w:numId w:val="0"/>
        </w:numPr>
        <w:tabs>
          <w:tab w:val="left" w:pos="480"/>
        </w:tabs>
        <w:spacing w:before="0" w:after="0"/>
        <w:ind w:left="360" w:hanging="360"/>
        <w:jc w:val="both"/>
        <w:rPr>
          <w:i/>
          <w:szCs w:val="24"/>
        </w:rPr>
      </w:pPr>
      <w:bookmarkStart w:id="9" w:name="_Toc368047579"/>
      <w:r w:rsidRPr="00B92C37">
        <w:rPr>
          <w:i/>
          <w:szCs w:val="24"/>
        </w:rPr>
        <w:t>2</w:t>
      </w:r>
      <w:r w:rsidR="00C635CA" w:rsidRPr="00B92C37">
        <w:rPr>
          <w:i/>
          <w:szCs w:val="24"/>
        </w:rPr>
        <w:t>.</w:t>
      </w:r>
      <w:r w:rsidR="00EB43B7" w:rsidRPr="00B92C37">
        <w:rPr>
          <w:i/>
          <w:szCs w:val="24"/>
        </w:rPr>
        <w:t>5 Documentation</w:t>
      </w:r>
      <w:bookmarkEnd w:id="9"/>
      <w:r w:rsidRPr="00B92C37">
        <w:rPr>
          <w:i/>
          <w:szCs w:val="24"/>
        </w:rPr>
        <w:t xml:space="preserve"> </w:t>
      </w:r>
    </w:p>
    <w:p w14:paraId="39FC8913" w14:textId="77777777" w:rsidR="000E7C14" w:rsidRPr="000E7C14" w:rsidRDefault="000E7C14" w:rsidP="000E7C14"/>
    <w:p w14:paraId="28237499" w14:textId="77777777" w:rsidR="00EB43B7" w:rsidRPr="005E1056" w:rsidRDefault="00B92C37" w:rsidP="00B5426E">
      <w:pPr>
        <w:tabs>
          <w:tab w:val="left" w:pos="0"/>
        </w:tabs>
        <w:jc w:val="both"/>
      </w:pPr>
      <w:r>
        <w:rPr>
          <w:rFonts w:ascii="Times New Roman" w:hAnsi="Times New Roman"/>
          <w:sz w:val="24"/>
        </w:rPr>
        <w:t>T</w:t>
      </w:r>
      <w:r w:rsidR="00EB43B7" w:rsidRPr="00752774">
        <w:rPr>
          <w:rFonts w:ascii="Times New Roman" w:hAnsi="Times New Roman"/>
          <w:sz w:val="24"/>
        </w:rPr>
        <w:t xml:space="preserve">he use of UDI </w:t>
      </w:r>
      <w:r w:rsidR="0064206F">
        <w:rPr>
          <w:rFonts w:ascii="Times New Roman" w:hAnsi="Times New Roman"/>
          <w:sz w:val="24"/>
        </w:rPr>
        <w:t xml:space="preserve">System </w:t>
      </w:r>
      <w:r w:rsidR="00EB43B7" w:rsidRPr="00752774">
        <w:rPr>
          <w:rFonts w:ascii="Times New Roman" w:hAnsi="Times New Roman"/>
          <w:sz w:val="24"/>
        </w:rPr>
        <w:t xml:space="preserve">will facilitate and simplify the documentation of </w:t>
      </w:r>
      <w:r w:rsidR="0064206F">
        <w:rPr>
          <w:rFonts w:ascii="Times New Roman" w:hAnsi="Times New Roman"/>
          <w:sz w:val="24"/>
        </w:rPr>
        <w:t xml:space="preserve">medical </w:t>
      </w:r>
      <w:r w:rsidR="00EB43B7" w:rsidRPr="00752774">
        <w:rPr>
          <w:rFonts w:ascii="Times New Roman" w:hAnsi="Times New Roman"/>
          <w:sz w:val="24"/>
        </w:rPr>
        <w:t xml:space="preserve">device use in various patient records including </w:t>
      </w:r>
      <w:r w:rsidR="00F113D4">
        <w:rPr>
          <w:rFonts w:ascii="Times New Roman" w:hAnsi="Times New Roman"/>
          <w:sz w:val="24"/>
        </w:rPr>
        <w:t xml:space="preserve">traditional as well as </w:t>
      </w:r>
      <w:r w:rsidR="00EB43B7" w:rsidRPr="00752774">
        <w:rPr>
          <w:rFonts w:ascii="Times New Roman" w:hAnsi="Times New Roman"/>
          <w:sz w:val="24"/>
        </w:rPr>
        <w:t>electronic health records and registries.</w:t>
      </w:r>
      <w:r w:rsidR="00EB43B7">
        <w:rPr>
          <w:rFonts w:ascii="Times New Roman" w:hAnsi="Times New Roman"/>
          <w:sz w:val="24"/>
        </w:rPr>
        <w:t xml:space="preserve"> </w:t>
      </w:r>
      <w:r w:rsidR="00EB43B7" w:rsidRPr="00752774">
        <w:rPr>
          <w:rFonts w:ascii="Times New Roman" w:hAnsi="Times New Roman"/>
          <w:sz w:val="24"/>
        </w:rPr>
        <w:t xml:space="preserve">UDI </w:t>
      </w:r>
      <w:r w:rsidR="00EB43B7">
        <w:rPr>
          <w:rFonts w:ascii="Times New Roman" w:hAnsi="Times New Roman"/>
          <w:sz w:val="24"/>
        </w:rPr>
        <w:t xml:space="preserve">should also </w:t>
      </w:r>
      <w:r w:rsidR="00EB43B7" w:rsidRPr="00752774">
        <w:rPr>
          <w:rFonts w:ascii="Times New Roman" w:hAnsi="Times New Roman"/>
          <w:sz w:val="24"/>
        </w:rPr>
        <w:t>enable linkage</w:t>
      </w:r>
      <w:r w:rsidR="00EB43B7">
        <w:rPr>
          <w:rFonts w:ascii="Times New Roman" w:hAnsi="Times New Roman"/>
          <w:sz w:val="24"/>
        </w:rPr>
        <w:t>s</w:t>
      </w:r>
      <w:r w:rsidR="00EB43B7" w:rsidRPr="00752774">
        <w:rPr>
          <w:rFonts w:ascii="Times New Roman" w:hAnsi="Times New Roman"/>
          <w:sz w:val="24"/>
        </w:rPr>
        <w:t xml:space="preserve"> of </w:t>
      </w:r>
      <w:r w:rsidR="00AF53A8">
        <w:rPr>
          <w:rFonts w:ascii="Times New Roman" w:hAnsi="Times New Roman"/>
          <w:sz w:val="24"/>
        </w:rPr>
        <w:t xml:space="preserve">medical </w:t>
      </w:r>
      <w:r w:rsidR="00EB43B7" w:rsidRPr="00752774">
        <w:rPr>
          <w:rFonts w:ascii="Times New Roman" w:hAnsi="Times New Roman"/>
          <w:sz w:val="24"/>
        </w:rPr>
        <w:t>devic</w:t>
      </w:r>
      <w:r w:rsidR="00EB43B7">
        <w:rPr>
          <w:rFonts w:ascii="Times New Roman" w:hAnsi="Times New Roman"/>
          <w:sz w:val="24"/>
        </w:rPr>
        <w:t xml:space="preserve">e information across various systems and across </w:t>
      </w:r>
      <w:r w:rsidR="005A0E32">
        <w:rPr>
          <w:rFonts w:ascii="Times New Roman" w:hAnsi="Times New Roman"/>
          <w:sz w:val="24"/>
        </w:rPr>
        <w:t>geographies</w:t>
      </w:r>
      <w:r w:rsidR="00EB43B7">
        <w:rPr>
          <w:rFonts w:ascii="Times New Roman" w:hAnsi="Times New Roman"/>
          <w:sz w:val="24"/>
        </w:rPr>
        <w:t xml:space="preserve">. </w:t>
      </w:r>
      <w:r w:rsidR="00EB43B7" w:rsidRPr="0047436F">
        <w:rPr>
          <w:rFonts w:ascii="Times New Roman" w:hAnsi="Times New Roman"/>
          <w:sz w:val="24"/>
        </w:rPr>
        <w:t>Th</w:t>
      </w:r>
      <w:r w:rsidR="005A0E32">
        <w:rPr>
          <w:rFonts w:ascii="Times New Roman" w:hAnsi="Times New Roman"/>
          <w:sz w:val="24"/>
        </w:rPr>
        <w:t>ese applications of UDI</w:t>
      </w:r>
      <w:r w:rsidR="00EB43B7" w:rsidRPr="0047436F">
        <w:rPr>
          <w:rFonts w:ascii="Times New Roman" w:hAnsi="Times New Roman"/>
          <w:sz w:val="24"/>
        </w:rPr>
        <w:t xml:space="preserve"> could </w:t>
      </w:r>
      <w:r w:rsidR="00EB43B7">
        <w:rPr>
          <w:rFonts w:ascii="Times New Roman" w:hAnsi="Times New Roman"/>
          <w:sz w:val="24"/>
        </w:rPr>
        <w:t>help identify</w:t>
      </w:r>
      <w:r w:rsidR="00AA47DE">
        <w:rPr>
          <w:rFonts w:ascii="Times New Roman" w:hAnsi="Times New Roman"/>
          <w:sz w:val="24"/>
        </w:rPr>
        <w:t>ing</w:t>
      </w:r>
      <w:r w:rsidR="00EB43B7">
        <w:rPr>
          <w:rFonts w:ascii="Times New Roman" w:hAnsi="Times New Roman"/>
          <w:sz w:val="24"/>
        </w:rPr>
        <w:t xml:space="preserve"> </w:t>
      </w:r>
      <w:r w:rsidR="00AF53A8">
        <w:rPr>
          <w:rFonts w:ascii="Times New Roman" w:hAnsi="Times New Roman"/>
          <w:sz w:val="24"/>
        </w:rPr>
        <w:t xml:space="preserve">medical </w:t>
      </w:r>
      <w:r w:rsidR="00EB43B7">
        <w:rPr>
          <w:rFonts w:ascii="Times New Roman" w:hAnsi="Times New Roman"/>
          <w:sz w:val="24"/>
        </w:rPr>
        <w:t xml:space="preserve">device problems </w:t>
      </w:r>
      <w:r w:rsidR="00EB43B7" w:rsidRPr="0047436F">
        <w:rPr>
          <w:rFonts w:ascii="Times New Roman" w:hAnsi="Times New Roman"/>
          <w:sz w:val="24"/>
        </w:rPr>
        <w:t>and enhance</w:t>
      </w:r>
      <w:r w:rsidR="00EB43B7">
        <w:rPr>
          <w:rFonts w:ascii="Times New Roman" w:hAnsi="Times New Roman"/>
          <w:sz w:val="24"/>
        </w:rPr>
        <w:t xml:space="preserve"> comparative effectiveness.</w:t>
      </w:r>
    </w:p>
    <w:p w14:paraId="733CCB20" w14:textId="77777777" w:rsidR="00CA565A" w:rsidRDefault="00CA565A" w:rsidP="007967B5">
      <w:pPr>
        <w:pStyle w:val="Default"/>
        <w:jc w:val="both"/>
        <w:rPr>
          <w:lang w:eastAsia="en-US"/>
        </w:rPr>
      </w:pPr>
    </w:p>
    <w:p w14:paraId="7E4977A4" w14:textId="77777777" w:rsidR="00CA565A" w:rsidRPr="00B5426E" w:rsidRDefault="00CA565A" w:rsidP="00B5426E">
      <w:pPr>
        <w:pStyle w:val="berschrift2"/>
        <w:numPr>
          <w:ilvl w:val="0"/>
          <w:numId w:val="0"/>
        </w:numPr>
        <w:tabs>
          <w:tab w:val="left" w:pos="480"/>
        </w:tabs>
        <w:spacing w:before="0" w:after="0"/>
        <w:ind w:left="360" w:hanging="360"/>
        <w:jc w:val="both"/>
        <w:rPr>
          <w:i/>
          <w:szCs w:val="24"/>
        </w:rPr>
      </w:pPr>
      <w:bookmarkStart w:id="10" w:name="_Toc368047580"/>
      <w:r w:rsidRPr="00B5426E">
        <w:rPr>
          <w:i/>
          <w:szCs w:val="24"/>
        </w:rPr>
        <w:t>2.6 Other considerations</w:t>
      </w:r>
      <w:bookmarkEnd w:id="10"/>
    </w:p>
    <w:p w14:paraId="637FD9DE" w14:textId="77777777" w:rsidR="00CA565A" w:rsidRDefault="00CA565A" w:rsidP="007967B5">
      <w:pPr>
        <w:pStyle w:val="Default"/>
        <w:jc w:val="both"/>
        <w:rPr>
          <w:lang w:eastAsia="en-US"/>
        </w:rPr>
      </w:pPr>
    </w:p>
    <w:p w14:paraId="3AD60D43" w14:textId="77777777" w:rsidR="00EB43B7" w:rsidRDefault="00EB43B7" w:rsidP="007967B5">
      <w:pPr>
        <w:pStyle w:val="Default"/>
        <w:jc w:val="both"/>
        <w:rPr>
          <w:lang w:eastAsia="en-US"/>
        </w:rPr>
      </w:pPr>
      <w:r>
        <w:rPr>
          <w:lang w:eastAsia="en-US"/>
        </w:rPr>
        <w:t xml:space="preserve">Other </w:t>
      </w:r>
      <w:r w:rsidR="005A0E32">
        <w:rPr>
          <w:lang w:eastAsia="en-US"/>
        </w:rPr>
        <w:t>considerations essential</w:t>
      </w:r>
      <w:r>
        <w:rPr>
          <w:lang w:eastAsia="en-US"/>
        </w:rPr>
        <w:t xml:space="preserve"> for the successful development and implementation of a globally harmonized UDI System include:</w:t>
      </w:r>
    </w:p>
    <w:p w14:paraId="40C7A798" w14:textId="77777777" w:rsidR="00DB6453" w:rsidRPr="005E1056" w:rsidRDefault="00DB6453" w:rsidP="007967B5">
      <w:pPr>
        <w:pStyle w:val="Default"/>
        <w:jc w:val="both"/>
        <w:rPr>
          <w:lang w:eastAsia="en-US"/>
        </w:rPr>
      </w:pPr>
    </w:p>
    <w:p w14:paraId="46754D68" w14:textId="77777777" w:rsidR="00EB43B7" w:rsidRDefault="00B90122" w:rsidP="00163BD2">
      <w:pPr>
        <w:pStyle w:val="Default"/>
        <w:numPr>
          <w:ilvl w:val="0"/>
          <w:numId w:val="18"/>
        </w:numPr>
        <w:jc w:val="both"/>
      </w:pPr>
      <w:r>
        <w:t>a</w:t>
      </w:r>
      <w:r w:rsidR="00EB43B7">
        <w:t xml:space="preserve"> </w:t>
      </w:r>
      <w:r w:rsidR="00EB43B7" w:rsidRPr="005E1056">
        <w:t>risk-based approach</w:t>
      </w:r>
      <w:r w:rsidR="005A0E32">
        <w:t xml:space="preserve"> which</w:t>
      </w:r>
      <w:r w:rsidR="00EB43B7" w:rsidRPr="005E1056">
        <w:t xml:space="preserve"> is essential</w:t>
      </w:r>
      <w:r w:rsidR="00EB43B7">
        <w:t xml:space="preserve"> given the </w:t>
      </w:r>
      <w:r w:rsidR="00EB43B7" w:rsidRPr="005E1056">
        <w:t>huge diversity of the medical device</w:t>
      </w:r>
      <w:r w:rsidR="00EB43B7">
        <w:t>s</w:t>
      </w:r>
      <w:r>
        <w:t>,</w:t>
      </w:r>
    </w:p>
    <w:p w14:paraId="1D276ACC" w14:textId="77777777" w:rsidR="00EB43B7" w:rsidRPr="005E1056" w:rsidRDefault="00CA565A" w:rsidP="00163BD2">
      <w:pPr>
        <w:pStyle w:val="Default"/>
        <w:numPr>
          <w:ilvl w:val="0"/>
          <w:numId w:val="18"/>
        </w:numPr>
        <w:jc w:val="both"/>
      </w:pPr>
      <w:r>
        <w:t xml:space="preserve">application to </w:t>
      </w:r>
      <w:r w:rsidR="00B90122">
        <w:t>k</w:t>
      </w:r>
      <w:r w:rsidR="00EB43B7">
        <w:t>its, systems and other groups of devices</w:t>
      </w:r>
      <w:r w:rsidR="005A0E32">
        <w:t xml:space="preserve"> which</w:t>
      </w:r>
      <w:r w:rsidR="00EB43B7">
        <w:t xml:space="preserve"> need</w:t>
      </w:r>
      <w:r w:rsidR="00EB43B7" w:rsidRPr="005E1056">
        <w:t xml:space="preserve"> to be </w:t>
      </w:r>
      <w:r w:rsidR="00B90122">
        <w:t>managed appropriately,</w:t>
      </w:r>
    </w:p>
    <w:p w14:paraId="0C38C9B0" w14:textId="77777777" w:rsidR="00EB43B7" w:rsidRDefault="00EB43B7" w:rsidP="00163BD2">
      <w:pPr>
        <w:pStyle w:val="Default"/>
        <w:numPr>
          <w:ilvl w:val="0"/>
          <w:numId w:val="18"/>
        </w:numPr>
        <w:jc w:val="both"/>
      </w:pPr>
      <w:r w:rsidRPr="005E1056">
        <w:t xml:space="preserve">requirements </w:t>
      </w:r>
      <w:r w:rsidR="005A0E32">
        <w:t xml:space="preserve">which </w:t>
      </w:r>
      <w:r>
        <w:t xml:space="preserve">should </w:t>
      </w:r>
      <w:r w:rsidRPr="005E1056">
        <w:t xml:space="preserve">be </w:t>
      </w:r>
      <w:r>
        <w:t xml:space="preserve">phased in over a period of </w:t>
      </w:r>
      <w:r w:rsidRPr="005E1056">
        <w:t>years</w:t>
      </w:r>
      <w:r>
        <w:t xml:space="preserve"> based on risk class</w:t>
      </w:r>
      <w:r w:rsidR="0064206F">
        <w:t>es</w:t>
      </w:r>
      <w:r>
        <w:t xml:space="preserve">, </w:t>
      </w:r>
      <w:r w:rsidRPr="005E1056">
        <w:t xml:space="preserve">starting with the highest risk </w:t>
      </w:r>
      <w:r>
        <w:t>class</w:t>
      </w:r>
      <w:r w:rsidRPr="005E1056">
        <w:t xml:space="preserve">, to reduce </w:t>
      </w:r>
      <w:r>
        <w:t xml:space="preserve">the </w:t>
      </w:r>
      <w:r w:rsidR="0064206F">
        <w:t xml:space="preserve">burden </w:t>
      </w:r>
      <w:r w:rsidR="00B90122">
        <w:t>of implementation,</w:t>
      </w:r>
    </w:p>
    <w:p w14:paraId="799E138A" w14:textId="77777777" w:rsidR="00134AEF" w:rsidRDefault="005A0E32" w:rsidP="00163BD2">
      <w:pPr>
        <w:pStyle w:val="Default"/>
        <w:numPr>
          <w:ilvl w:val="0"/>
          <w:numId w:val="18"/>
        </w:numPr>
        <w:jc w:val="both"/>
      </w:pPr>
      <w:r>
        <w:t xml:space="preserve">the need for </w:t>
      </w:r>
      <w:r w:rsidR="00B90122">
        <w:t>a</w:t>
      </w:r>
      <w:r w:rsidR="00EB43B7" w:rsidRPr="005E1056">
        <w:t xml:space="preserve">ll supply chain stakeholders </w:t>
      </w:r>
      <w:r>
        <w:t>to have</w:t>
      </w:r>
      <w:r w:rsidR="00EB43B7" w:rsidRPr="005E1056">
        <w:t xml:space="preserve"> sufficient time to prepare their systems, processes and staff, for the </w:t>
      </w:r>
      <w:r w:rsidR="00EB43B7">
        <w:t xml:space="preserve">proper use of the UDI </w:t>
      </w:r>
      <w:r w:rsidR="00442179">
        <w:rPr>
          <w:rFonts w:hint="eastAsia"/>
          <w:lang w:eastAsia="ja-JP"/>
        </w:rPr>
        <w:t>S</w:t>
      </w:r>
      <w:r w:rsidR="00EB43B7">
        <w:t>ystem</w:t>
      </w:r>
      <w:r w:rsidR="00134AEF">
        <w:t>,</w:t>
      </w:r>
    </w:p>
    <w:p w14:paraId="40609496" w14:textId="77777777" w:rsidR="00EB43B7" w:rsidRPr="005E1056" w:rsidRDefault="00134AEF" w:rsidP="00163BD2">
      <w:pPr>
        <w:pStyle w:val="Default"/>
        <w:numPr>
          <w:ilvl w:val="0"/>
          <w:numId w:val="18"/>
        </w:numPr>
        <w:jc w:val="both"/>
      </w:pPr>
      <w:r>
        <w:t>Effective data retrieval systems.</w:t>
      </w:r>
    </w:p>
    <w:p w14:paraId="54311748" w14:textId="77777777" w:rsidR="00766E69" w:rsidRPr="00A26EE4" w:rsidRDefault="00766E69" w:rsidP="009C36DA">
      <w:pPr>
        <w:tabs>
          <w:tab w:val="left" w:pos="2412"/>
        </w:tabs>
        <w:jc w:val="both"/>
        <w:rPr>
          <w:rFonts w:ascii="Times New Roman" w:hAnsi="Times New Roman"/>
          <w:sz w:val="24"/>
        </w:rPr>
      </w:pPr>
    </w:p>
    <w:p w14:paraId="7A57085C" w14:textId="77777777" w:rsidR="00EB43B7" w:rsidRPr="003579CB" w:rsidRDefault="002D0CF6" w:rsidP="007967B5">
      <w:pPr>
        <w:pStyle w:val="berschrift1"/>
        <w:tabs>
          <w:tab w:val="left" w:pos="480"/>
        </w:tabs>
        <w:spacing w:before="0" w:after="0"/>
        <w:ind w:left="360" w:hanging="360"/>
        <w:rPr>
          <w:sz w:val="24"/>
          <w:szCs w:val="24"/>
          <w:u w:val="single"/>
        </w:rPr>
      </w:pPr>
      <w:bookmarkStart w:id="11" w:name="_Toc128308416"/>
      <w:bookmarkStart w:id="12" w:name="_Toc287550108"/>
      <w:bookmarkStart w:id="13" w:name="_Toc368047581"/>
      <w:r w:rsidRPr="009C36DA">
        <w:rPr>
          <w:szCs w:val="28"/>
          <w:u w:val="single"/>
        </w:rPr>
        <w:t>3</w:t>
      </w:r>
      <w:r w:rsidR="00EB43B7" w:rsidRPr="009C36DA">
        <w:rPr>
          <w:szCs w:val="28"/>
          <w:u w:val="single"/>
        </w:rPr>
        <w:t>. Rationale, purpose and scope</w:t>
      </w:r>
      <w:bookmarkEnd w:id="11"/>
      <w:bookmarkEnd w:id="12"/>
      <w:bookmarkEnd w:id="13"/>
    </w:p>
    <w:p w14:paraId="77E89E24" w14:textId="77777777" w:rsidR="00EB43B7" w:rsidRDefault="00EB43B7" w:rsidP="007967B5">
      <w:pPr>
        <w:pStyle w:val="berschrift2"/>
        <w:numPr>
          <w:ilvl w:val="0"/>
          <w:numId w:val="0"/>
        </w:numPr>
        <w:tabs>
          <w:tab w:val="left" w:pos="480"/>
        </w:tabs>
        <w:spacing w:before="0" w:after="0"/>
        <w:ind w:left="360" w:hanging="360"/>
        <w:jc w:val="both"/>
        <w:rPr>
          <w:szCs w:val="24"/>
        </w:rPr>
      </w:pPr>
      <w:bookmarkStart w:id="14" w:name="_Toc287550109"/>
    </w:p>
    <w:p w14:paraId="3207BA7F" w14:textId="77777777" w:rsidR="00EB43B7" w:rsidRDefault="00C635CA" w:rsidP="007967B5">
      <w:pPr>
        <w:pStyle w:val="berschrift2"/>
        <w:numPr>
          <w:ilvl w:val="0"/>
          <w:numId w:val="0"/>
        </w:numPr>
        <w:tabs>
          <w:tab w:val="left" w:pos="480"/>
        </w:tabs>
        <w:spacing w:before="0" w:after="0"/>
        <w:ind w:left="360" w:hanging="360"/>
        <w:jc w:val="both"/>
        <w:rPr>
          <w:i/>
          <w:szCs w:val="24"/>
        </w:rPr>
      </w:pPr>
      <w:bookmarkStart w:id="15" w:name="_Toc368047582"/>
      <w:r w:rsidRPr="00C635CA">
        <w:rPr>
          <w:i/>
          <w:szCs w:val="24"/>
        </w:rPr>
        <w:t>3</w:t>
      </w:r>
      <w:r w:rsidR="00EB43B7" w:rsidRPr="00C635CA">
        <w:rPr>
          <w:i/>
          <w:szCs w:val="24"/>
        </w:rPr>
        <w:t>.1 Rationale</w:t>
      </w:r>
      <w:bookmarkEnd w:id="14"/>
      <w:bookmarkEnd w:id="15"/>
    </w:p>
    <w:p w14:paraId="6D8A77DF" w14:textId="77777777" w:rsidR="000E7C14" w:rsidRPr="000E7C14" w:rsidRDefault="000E7C14" w:rsidP="000E7C14"/>
    <w:p w14:paraId="742588C4" w14:textId="77777777" w:rsidR="00EB43B7" w:rsidRPr="00A26EE4" w:rsidRDefault="00EB43B7" w:rsidP="007967B5">
      <w:pPr>
        <w:tabs>
          <w:tab w:val="left" w:pos="0"/>
        </w:tabs>
        <w:jc w:val="both"/>
        <w:rPr>
          <w:rFonts w:ascii="Times New Roman" w:hAnsi="Times New Roman"/>
          <w:sz w:val="24"/>
        </w:rPr>
      </w:pPr>
      <w:r>
        <w:rPr>
          <w:rFonts w:ascii="Times New Roman" w:hAnsi="Times New Roman"/>
          <w:sz w:val="24"/>
        </w:rPr>
        <w:t>There are</w:t>
      </w:r>
      <w:r w:rsidRPr="00A26EE4">
        <w:rPr>
          <w:rFonts w:ascii="Times New Roman" w:hAnsi="Times New Roman"/>
          <w:sz w:val="24"/>
        </w:rPr>
        <w:t xml:space="preserve"> currently no global definition</w:t>
      </w:r>
      <w:r>
        <w:rPr>
          <w:rFonts w:ascii="Times New Roman" w:hAnsi="Times New Roman"/>
          <w:sz w:val="24"/>
        </w:rPr>
        <w:t>s</w:t>
      </w:r>
      <w:r w:rsidRPr="00A26EE4">
        <w:rPr>
          <w:rFonts w:ascii="Times New Roman" w:hAnsi="Times New Roman"/>
          <w:sz w:val="24"/>
        </w:rPr>
        <w:t xml:space="preserve"> of what constitutes a UDI </w:t>
      </w:r>
      <w:r>
        <w:rPr>
          <w:rFonts w:ascii="Times New Roman" w:hAnsi="Times New Roman"/>
          <w:sz w:val="24"/>
        </w:rPr>
        <w:t xml:space="preserve">or UDI </w:t>
      </w:r>
      <w:r w:rsidRPr="00A26EE4">
        <w:rPr>
          <w:rFonts w:ascii="Times New Roman" w:hAnsi="Times New Roman"/>
          <w:sz w:val="24"/>
        </w:rPr>
        <w:t>System. As a consequence, discrepancies between different national approaches do exist and will most likely increase.</w:t>
      </w:r>
      <w:r>
        <w:rPr>
          <w:rFonts w:ascii="Times New Roman" w:hAnsi="Times New Roman"/>
          <w:sz w:val="24"/>
        </w:rPr>
        <w:t xml:space="preserve"> </w:t>
      </w:r>
      <w:r w:rsidRPr="00A26EE4">
        <w:rPr>
          <w:rFonts w:ascii="Times New Roman" w:hAnsi="Times New Roman"/>
          <w:sz w:val="24"/>
        </w:rPr>
        <w:t xml:space="preserve">Common </w:t>
      </w:r>
      <w:r>
        <w:rPr>
          <w:rFonts w:ascii="Times New Roman" w:hAnsi="Times New Roman"/>
          <w:sz w:val="24"/>
        </w:rPr>
        <w:t>global</w:t>
      </w:r>
      <w:r w:rsidR="000C0B88">
        <w:rPr>
          <w:rFonts w:ascii="Times New Roman" w:hAnsi="Times New Roman"/>
          <w:sz w:val="24"/>
        </w:rPr>
        <w:t>ly harmonized</w:t>
      </w:r>
      <w:r>
        <w:rPr>
          <w:rFonts w:ascii="Times New Roman" w:hAnsi="Times New Roman"/>
          <w:sz w:val="24"/>
        </w:rPr>
        <w:t xml:space="preserve"> </w:t>
      </w:r>
      <w:r w:rsidRPr="00A26EE4">
        <w:rPr>
          <w:rFonts w:ascii="Times New Roman" w:hAnsi="Times New Roman"/>
          <w:sz w:val="24"/>
        </w:rPr>
        <w:t xml:space="preserve">UDI </w:t>
      </w:r>
      <w:r w:rsidR="000C0B88">
        <w:rPr>
          <w:rFonts w:ascii="Times New Roman" w:hAnsi="Times New Roman"/>
          <w:sz w:val="24"/>
        </w:rPr>
        <w:t xml:space="preserve">System </w:t>
      </w:r>
      <w:r w:rsidRPr="00A26EE4">
        <w:rPr>
          <w:rFonts w:ascii="Times New Roman" w:hAnsi="Times New Roman"/>
          <w:sz w:val="24"/>
        </w:rPr>
        <w:t>requirements would offer significant benefits to</w:t>
      </w:r>
      <w:r>
        <w:rPr>
          <w:rFonts w:ascii="Times New Roman" w:hAnsi="Times New Roman"/>
          <w:sz w:val="24"/>
        </w:rPr>
        <w:t xml:space="preserve"> manufacturers, </w:t>
      </w:r>
      <w:r w:rsidR="000C0B88">
        <w:rPr>
          <w:rFonts w:ascii="Times New Roman" w:hAnsi="Times New Roman"/>
          <w:sz w:val="24"/>
        </w:rPr>
        <w:t>healthcare providers</w:t>
      </w:r>
      <w:r>
        <w:rPr>
          <w:rFonts w:ascii="Times New Roman" w:hAnsi="Times New Roman"/>
          <w:sz w:val="24"/>
        </w:rPr>
        <w:t>, patient</w:t>
      </w:r>
      <w:r w:rsidRPr="00A26EE4">
        <w:rPr>
          <w:rFonts w:ascii="Times New Roman" w:hAnsi="Times New Roman"/>
          <w:sz w:val="24"/>
        </w:rPr>
        <w:t>s, and regulatory authorities</w:t>
      </w:r>
      <w:r>
        <w:rPr>
          <w:rFonts w:ascii="Times New Roman" w:hAnsi="Times New Roman"/>
          <w:sz w:val="24"/>
        </w:rPr>
        <w:t xml:space="preserve">. </w:t>
      </w:r>
      <w:r w:rsidRPr="00A26EE4">
        <w:rPr>
          <w:rFonts w:ascii="Times New Roman" w:hAnsi="Times New Roman"/>
          <w:sz w:val="24"/>
        </w:rPr>
        <w:t xml:space="preserve">In addition, </w:t>
      </w:r>
      <w:r w:rsidR="00CA565A">
        <w:rPr>
          <w:rFonts w:ascii="Times New Roman" w:hAnsi="Times New Roman"/>
          <w:sz w:val="24"/>
        </w:rPr>
        <w:t>a</w:t>
      </w:r>
      <w:r w:rsidR="00275137">
        <w:rPr>
          <w:rFonts w:ascii="Times New Roman" w:hAnsi="Times New Roman"/>
          <w:sz w:val="24"/>
        </w:rPr>
        <w:t xml:space="preserve"> globally </w:t>
      </w:r>
      <w:r w:rsidR="00CA565A">
        <w:rPr>
          <w:rFonts w:ascii="Times New Roman" w:hAnsi="Times New Roman"/>
          <w:sz w:val="24"/>
        </w:rPr>
        <w:t>harmonized UDI</w:t>
      </w:r>
      <w:r w:rsidR="00275137">
        <w:rPr>
          <w:rFonts w:ascii="Times New Roman" w:hAnsi="Times New Roman"/>
          <w:sz w:val="24"/>
        </w:rPr>
        <w:t xml:space="preserve"> </w:t>
      </w:r>
      <w:r w:rsidR="00442179">
        <w:rPr>
          <w:rFonts w:ascii="Times New Roman" w:hAnsi="Times New Roman" w:hint="eastAsia"/>
          <w:sz w:val="24"/>
        </w:rPr>
        <w:t>S</w:t>
      </w:r>
      <w:r w:rsidR="00275137">
        <w:rPr>
          <w:rFonts w:ascii="Times New Roman" w:hAnsi="Times New Roman"/>
          <w:sz w:val="24"/>
        </w:rPr>
        <w:t>ystem</w:t>
      </w:r>
      <w:r w:rsidR="00CA565A">
        <w:rPr>
          <w:rFonts w:ascii="Times New Roman" w:hAnsi="Times New Roman"/>
          <w:sz w:val="24"/>
        </w:rPr>
        <w:t xml:space="preserve"> will</w:t>
      </w:r>
      <w:r w:rsidRPr="00A26EE4">
        <w:rPr>
          <w:rFonts w:ascii="Times New Roman" w:hAnsi="Times New Roman"/>
          <w:sz w:val="24"/>
        </w:rPr>
        <w:t xml:space="preserve"> </w:t>
      </w:r>
      <w:r w:rsidR="00275137">
        <w:rPr>
          <w:rFonts w:ascii="Times New Roman" w:hAnsi="Times New Roman"/>
          <w:sz w:val="24"/>
        </w:rPr>
        <w:t xml:space="preserve">limit </w:t>
      </w:r>
      <w:r w:rsidRPr="00A26EE4">
        <w:rPr>
          <w:rFonts w:ascii="Times New Roman" w:hAnsi="Times New Roman"/>
          <w:sz w:val="24"/>
        </w:rPr>
        <w:t>the cost of regulatory compliance.</w:t>
      </w:r>
    </w:p>
    <w:p w14:paraId="5EFCB0A0" w14:textId="77777777" w:rsidR="00EB43B7" w:rsidRPr="00A26EE4" w:rsidRDefault="00EB43B7" w:rsidP="007967B5">
      <w:pPr>
        <w:tabs>
          <w:tab w:val="left" w:pos="480"/>
        </w:tabs>
        <w:ind w:left="360" w:hanging="360"/>
        <w:jc w:val="both"/>
        <w:rPr>
          <w:rFonts w:ascii="Times New Roman" w:hAnsi="Times New Roman"/>
          <w:sz w:val="24"/>
        </w:rPr>
      </w:pPr>
    </w:p>
    <w:p w14:paraId="1F10D9D8" w14:textId="77777777" w:rsidR="00EB43B7" w:rsidRDefault="00C635CA" w:rsidP="007967B5">
      <w:pPr>
        <w:pStyle w:val="berschrift2"/>
        <w:numPr>
          <w:ilvl w:val="0"/>
          <w:numId w:val="0"/>
        </w:numPr>
        <w:tabs>
          <w:tab w:val="left" w:pos="480"/>
        </w:tabs>
        <w:spacing w:before="0" w:after="0"/>
        <w:ind w:left="360" w:hanging="360"/>
        <w:jc w:val="both"/>
        <w:rPr>
          <w:i/>
          <w:szCs w:val="24"/>
        </w:rPr>
      </w:pPr>
      <w:bookmarkStart w:id="16" w:name="_Toc287550110"/>
      <w:bookmarkStart w:id="17" w:name="_Toc368047583"/>
      <w:r w:rsidRPr="00C635CA">
        <w:rPr>
          <w:i/>
          <w:szCs w:val="24"/>
        </w:rPr>
        <w:t>3</w:t>
      </w:r>
      <w:r w:rsidR="00EB43B7" w:rsidRPr="00C635CA">
        <w:rPr>
          <w:i/>
          <w:szCs w:val="24"/>
        </w:rPr>
        <w:t>.2 Purpose</w:t>
      </w:r>
      <w:bookmarkEnd w:id="16"/>
      <w:bookmarkEnd w:id="17"/>
    </w:p>
    <w:p w14:paraId="648206A3" w14:textId="77777777" w:rsidR="00EB43B7" w:rsidRDefault="00EB43B7" w:rsidP="007967B5">
      <w:pPr>
        <w:tabs>
          <w:tab w:val="left" w:pos="0"/>
        </w:tabs>
        <w:jc w:val="both"/>
        <w:rPr>
          <w:rFonts w:ascii="Times New Roman" w:hAnsi="Times New Roman"/>
          <w:sz w:val="24"/>
        </w:rPr>
      </w:pPr>
    </w:p>
    <w:p w14:paraId="6B458CE1" w14:textId="77777777" w:rsidR="00EB43B7" w:rsidRDefault="00EB43B7" w:rsidP="007967B5">
      <w:pPr>
        <w:tabs>
          <w:tab w:val="left" w:pos="0"/>
        </w:tabs>
        <w:jc w:val="both"/>
        <w:rPr>
          <w:rFonts w:ascii="Times New Roman" w:hAnsi="Times New Roman"/>
          <w:sz w:val="24"/>
        </w:rPr>
      </w:pPr>
      <w:r w:rsidRPr="0013133F">
        <w:rPr>
          <w:rFonts w:ascii="Times New Roman" w:hAnsi="Times New Roman"/>
          <w:sz w:val="24"/>
        </w:rPr>
        <w:lastRenderedPageBreak/>
        <w:t xml:space="preserve">This guidance intends to avoid country-specific requirements regarding the core elements of the UDI System by developing common guidance </w:t>
      </w:r>
      <w:r w:rsidR="00144C3F">
        <w:rPr>
          <w:rFonts w:ascii="Times New Roman" w:hAnsi="Times New Roman"/>
          <w:sz w:val="24"/>
        </w:rPr>
        <w:t>f</w:t>
      </w:r>
      <w:r w:rsidRPr="0013133F">
        <w:rPr>
          <w:rFonts w:ascii="Times New Roman" w:hAnsi="Times New Roman"/>
          <w:sz w:val="24"/>
        </w:rPr>
        <w:t>o</w:t>
      </w:r>
      <w:r w:rsidR="00144C3F">
        <w:rPr>
          <w:rFonts w:ascii="Times New Roman" w:hAnsi="Times New Roman"/>
          <w:sz w:val="24"/>
        </w:rPr>
        <w:t>r</w:t>
      </w:r>
      <w:r w:rsidRPr="0013133F">
        <w:rPr>
          <w:rFonts w:ascii="Times New Roman" w:hAnsi="Times New Roman"/>
          <w:sz w:val="24"/>
        </w:rPr>
        <w:t>:</w:t>
      </w:r>
    </w:p>
    <w:p w14:paraId="663A82A1" w14:textId="77777777" w:rsidR="006D045E" w:rsidRPr="0013133F" w:rsidRDefault="006D045E" w:rsidP="007967B5">
      <w:pPr>
        <w:tabs>
          <w:tab w:val="left" w:pos="0"/>
        </w:tabs>
        <w:jc w:val="both"/>
        <w:rPr>
          <w:rFonts w:ascii="Times New Roman" w:hAnsi="Times New Roman"/>
          <w:sz w:val="24"/>
        </w:rPr>
      </w:pPr>
    </w:p>
    <w:p w14:paraId="6DB25418" w14:textId="77777777" w:rsidR="00EB43B7" w:rsidRPr="00DB512A" w:rsidRDefault="00EB43B7" w:rsidP="00163BD2">
      <w:pPr>
        <w:numPr>
          <w:ilvl w:val="0"/>
          <w:numId w:val="16"/>
        </w:numPr>
        <w:tabs>
          <w:tab w:val="left" w:pos="0"/>
        </w:tabs>
        <w:jc w:val="both"/>
        <w:rPr>
          <w:rFonts w:ascii="Times New Roman" w:hAnsi="Times New Roman"/>
          <w:sz w:val="24"/>
        </w:rPr>
      </w:pPr>
      <w:r w:rsidRPr="0013133F">
        <w:rPr>
          <w:rFonts w:ascii="Times New Roman" w:hAnsi="Times New Roman"/>
          <w:sz w:val="24"/>
        </w:rPr>
        <w:t>creat</w:t>
      </w:r>
      <w:r w:rsidR="00144C3F">
        <w:rPr>
          <w:rFonts w:ascii="Times New Roman" w:hAnsi="Times New Roman"/>
          <w:sz w:val="24"/>
        </w:rPr>
        <w:t>ing</w:t>
      </w:r>
      <w:r w:rsidRPr="0013133F">
        <w:rPr>
          <w:rFonts w:ascii="Times New Roman" w:hAnsi="Times New Roman"/>
          <w:sz w:val="24"/>
        </w:rPr>
        <w:t>, us</w:t>
      </w:r>
      <w:r w:rsidR="00275137">
        <w:rPr>
          <w:rFonts w:ascii="Times New Roman" w:hAnsi="Times New Roman"/>
          <w:sz w:val="24"/>
        </w:rPr>
        <w:t>ing</w:t>
      </w:r>
      <w:r w:rsidRPr="0013133F">
        <w:rPr>
          <w:rFonts w:ascii="Times New Roman" w:hAnsi="Times New Roman"/>
          <w:sz w:val="24"/>
        </w:rPr>
        <w:t xml:space="preserve"> and maintain</w:t>
      </w:r>
      <w:r w:rsidR="00144C3F">
        <w:rPr>
          <w:rFonts w:ascii="Times New Roman" w:hAnsi="Times New Roman"/>
          <w:sz w:val="24"/>
        </w:rPr>
        <w:t>ing</w:t>
      </w:r>
      <w:r w:rsidRPr="0013133F">
        <w:rPr>
          <w:rFonts w:ascii="Times New Roman" w:hAnsi="Times New Roman"/>
          <w:sz w:val="24"/>
        </w:rPr>
        <w:t xml:space="preserve"> </w:t>
      </w:r>
      <w:r w:rsidRPr="00DB512A">
        <w:rPr>
          <w:rFonts w:ascii="Times New Roman" w:hAnsi="Times New Roman"/>
          <w:sz w:val="24"/>
        </w:rPr>
        <w:t xml:space="preserve">a </w:t>
      </w:r>
      <w:r w:rsidR="000C44AA" w:rsidRPr="00DB512A">
        <w:rPr>
          <w:rFonts w:ascii="Times New Roman" w:hAnsi="Times New Roman"/>
          <w:sz w:val="24"/>
        </w:rPr>
        <w:t>U</w:t>
      </w:r>
      <w:r w:rsidR="00807BAD" w:rsidRPr="00DB512A">
        <w:rPr>
          <w:rFonts w:ascii="Times New Roman" w:hAnsi="Times New Roman"/>
          <w:sz w:val="24"/>
        </w:rPr>
        <w:t>DI</w:t>
      </w:r>
      <w:r w:rsidRPr="00DB512A">
        <w:rPr>
          <w:rFonts w:ascii="Times New Roman" w:hAnsi="Times New Roman"/>
          <w:sz w:val="24"/>
        </w:rPr>
        <w:t>,</w:t>
      </w:r>
    </w:p>
    <w:p w14:paraId="6D51155A" w14:textId="77777777" w:rsidR="00EB43B7" w:rsidRPr="0013133F" w:rsidRDefault="00EB43B7" w:rsidP="00163BD2">
      <w:pPr>
        <w:numPr>
          <w:ilvl w:val="0"/>
          <w:numId w:val="16"/>
        </w:numPr>
        <w:tabs>
          <w:tab w:val="left" w:pos="0"/>
        </w:tabs>
        <w:jc w:val="both"/>
        <w:rPr>
          <w:rFonts w:ascii="Times New Roman" w:hAnsi="Times New Roman"/>
          <w:sz w:val="24"/>
        </w:rPr>
      </w:pPr>
      <w:r w:rsidRPr="0013133F">
        <w:rPr>
          <w:rFonts w:ascii="Times New Roman" w:hAnsi="Times New Roman"/>
          <w:sz w:val="24"/>
        </w:rPr>
        <w:t>apply</w:t>
      </w:r>
      <w:r w:rsidR="00144C3F">
        <w:rPr>
          <w:rFonts w:ascii="Times New Roman" w:hAnsi="Times New Roman"/>
          <w:sz w:val="24"/>
        </w:rPr>
        <w:t>ing</w:t>
      </w:r>
      <w:r w:rsidRPr="0013133F">
        <w:rPr>
          <w:rFonts w:ascii="Times New Roman" w:hAnsi="Times New Roman"/>
          <w:sz w:val="24"/>
        </w:rPr>
        <w:t xml:space="preserve"> a UDI Carrier</w:t>
      </w:r>
      <w:r>
        <w:rPr>
          <w:rFonts w:ascii="Times New Roman" w:hAnsi="Times New Roman"/>
          <w:sz w:val="24"/>
        </w:rPr>
        <w:t>,</w:t>
      </w:r>
    </w:p>
    <w:p w14:paraId="5AAD089E" w14:textId="77777777" w:rsidR="000C44AA" w:rsidRPr="00DB512A" w:rsidRDefault="00EB43B7" w:rsidP="00163BD2">
      <w:pPr>
        <w:numPr>
          <w:ilvl w:val="0"/>
          <w:numId w:val="16"/>
        </w:numPr>
        <w:tabs>
          <w:tab w:val="left" w:pos="0"/>
        </w:tabs>
        <w:jc w:val="both"/>
        <w:rPr>
          <w:rFonts w:ascii="Times New Roman" w:hAnsi="Times New Roman"/>
          <w:sz w:val="24"/>
        </w:rPr>
      </w:pPr>
      <w:r w:rsidRPr="00DB512A">
        <w:rPr>
          <w:rFonts w:ascii="Times New Roman" w:hAnsi="Times New Roman"/>
          <w:sz w:val="24"/>
        </w:rPr>
        <w:t>establish</w:t>
      </w:r>
      <w:r w:rsidR="00144C3F">
        <w:rPr>
          <w:rFonts w:ascii="Times New Roman" w:hAnsi="Times New Roman"/>
          <w:sz w:val="24"/>
        </w:rPr>
        <w:t>ing</w:t>
      </w:r>
      <w:r w:rsidRPr="00DB512A">
        <w:rPr>
          <w:rFonts w:ascii="Times New Roman" w:hAnsi="Times New Roman"/>
          <w:sz w:val="24"/>
        </w:rPr>
        <w:t xml:space="preserve"> the UDID</w:t>
      </w:r>
      <w:r w:rsidR="00275358" w:rsidRPr="00DB512A">
        <w:rPr>
          <w:rFonts w:ascii="Times New Roman" w:hAnsi="Times New Roman"/>
          <w:sz w:val="24"/>
        </w:rPr>
        <w:t xml:space="preserve"> model/structure</w:t>
      </w:r>
      <w:r w:rsidRPr="00DB512A">
        <w:rPr>
          <w:rFonts w:ascii="Times New Roman" w:hAnsi="Times New Roman"/>
          <w:sz w:val="24"/>
        </w:rPr>
        <w:t>, with a defined list of Data Elements</w:t>
      </w:r>
      <w:r w:rsidR="005A4719" w:rsidRPr="00DB512A">
        <w:rPr>
          <w:rFonts w:ascii="Times New Roman" w:hAnsi="Times New Roman"/>
          <w:sz w:val="24"/>
        </w:rPr>
        <w:t>,</w:t>
      </w:r>
    </w:p>
    <w:p w14:paraId="3B307708" w14:textId="77777777" w:rsidR="005A4719" w:rsidRPr="0032067A" w:rsidRDefault="000C44AA" w:rsidP="00163BD2">
      <w:pPr>
        <w:numPr>
          <w:ilvl w:val="0"/>
          <w:numId w:val="16"/>
        </w:numPr>
        <w:tabs>
          <w:tab w:val="left" w:pos="0"/>
        </w:tabs>
        <w:jc w:val="both"/>
        <w:rPr>
          <w:rFonts w:ascii="Times New Roman" w:hAnsi="Times New Roman"/>
          <w:sz w:val="24"/>
        </w:rPr>
      </w:pPr>
      <w:r w:rsidRPr="00DB512A">
        <w:rPr>
          <w:rFonts w:ascii="Times New Roman" w:hAnsi="Times New Roman"/>
          <w:sz w:val="24"/>
        </w:rPr>
        <w:t>establish</w:t>
      </w:r>
      <w:r w:rsidR="00144C3F">
        <w:rPr>
          <w:rFonts w:ascii="Times New Roman" w:hAnsi="Times New Roman"/>
          <w:sz w:val="24"/>
        </w:rPr>
        <w:t>ing</w:t>
      </w:r>
      <w:r w:rsidR="00275358" w:rsidRPr="00DB512A">
        <w:rPr>
          <w:rFonts w:ascii="Times New Roman" w:hAnsi="Times New Roman"/>
          <w:sz w:val="24"/>
        </w:rPr>
        <w:t xml:space="preserve"> </w:t>
      </w:r>
      <w:r w:rsidRPr="00DB512A">
        <w:rPr>
          <w:rFonts w:ascii="Times New Roman" w:hAnsi="Times New Roman"/>
          <w:sz w:val="24"/>
        </w:rPr>
        <w:t xml:space="preserve">basic </w:t>
      </w:r>
      <w:r w:rsidR="00275358" w:rsidRPr="00DB512A">
        <w:rPr>
          <w:rFonts w:ascii="Times New Roman" w:hAnsi="Times New Roman"/>
          <w:sz w:val="24"/>
        </w:rPr>
        <w:t xml:space="preserve">requirements for </w:t>
      </w:r>
      <w:r w:rsidR="00EB43B7" w:rsidRPr="00DB512A">
        <w:rPr>
          <w:rFonts w:ascii="Times New Roman" w:hAnsi="Times New Roman"/>
          <w:sz w:val="24"/>
        </w:rPr>
        <w:t>a</w:t>
      </w:r>
      <w:r w:rsidR="00275358" w:rsidRPr="00DB512A">
        <w:rPr>
          <w:rFonts w:ascii="Times New Roman" w:hAnsi="Times New Roman"/>
          <w:sz w:val="24"/>
        </w:rPr>
        <w:t xml:space="preserve"> </w:t>
      </w:r>
      <w:r w:rsidR="005A4719" w:rsidRPr="0032067A">
        <w:rPr>
          <w:rFonts w:ascii="Times New Roman" w:hAnsi="Times New Roman"/>
          <w:sz w:val="24"/>
        </w:rPr>
        <w:t xml:space="preserve">data </w:t>
      </w:r>
      <w:r w:rsidR="00AF3C14" w:rsidRPr="00DB512A">
        <w:rPr>
          <w:rFonts w:ascii="Times New Roman" w:hAnsi="Times New Roman"/>
          <w:sz w:val="24"/>
        </w:rPr>
        <w:t>submission</w:t>
      </w:r>
      <w:r w:rsidR="00275358" w:rsidRPr="00DB512A">
        <w:rPr>
          <w:rFonts w:ascii="Times New Roman" w:hAnsi="Times New Roman"/>
          <w:sz w:val="24"/>
        </w:rPr>
        <w:t xml:space="preserve"> format</w:t>
      </w:r>
      <w:r w:rsidR="005A4719" w:rsidRPr="0032067A">
        <w:rPr>
          <w:rFonts w:ascii="Times New Roman" w:hAnsi="Times New Roman"/>
          <w:sz w:val="24"/>
        </w:rPr>
        <w:t xml:space="preserve"> based on </w:t>
      </w:r>
      <w:r w:rsidR="00275137">
        <w:rPr>
          <w:rFonts w:ascii="Times New Roman" w:hAnsi="Times New Roman"/>
          <w:sz w:val="24"/>
        </w:rPr>
        <w:t>HL7 SPL and web based interface</w:t>
      </w:r>
      <w:r w:rsidR="00F908BF">
        <w:rPr>
          <w:rFonts w:ascii="Times New Roman" w:hAnsi="Times New Roman"/>
          <w:sz w:val="24"/>
        </w:rPr>
        <w:t xml:space="preserve"> and</w:t>
      </w:r>
    </w:p>
    <w:p w14:paraId="4D533B62" w14:textId="77777777" w:rsidR="00743020" w:rsidRDefault="005A4719" w:rsidP="00403F74">
      <w:pPr>
        <w:numPr>
          <w:ilvl w:val="0"/>
          <w:numId w:val="16"/>
        </w:numPr>
        <w:tabs>
          <w:tab w:val="left" w:pos="0"/>
        </w:tabs>
        <w:jc w:val="both"/>
        <w:rPr>
          <w:rFonts w:ascii="Times New Roman" w:hAnsi="Times New Roman"/>
          <w:sz w:val="24"/>
        </w:rPr>
      </w:pPr>
      <w:r w:rsidRPr="0032067A">
        <w:rPr>
          <w:rFonts w:ascii="Times New Roman" w:hAnsi="Times New Roman"/>
          <w:sz w:val="24"/>
        </w:rPr>
        <w:t>establish</w:t>
      </w:r>
      <w:r w:rsidR="00144C3F">
        <w:rPr>
          <w:rFonts w:ascii="Times New Roman" w:hAnsi="Times New Roman"/>
          <w:sz w:val="24"/>
        </w:rPr>
        <w:t>ing</w:t>
      </w:r>
      <w:r w:rsidR="00F908BF">
        <w:rPr>
          <w:rFonts w:ascii="Times New Roman" w:hAnsi="Times New Roman"/>
          <w:sz w:val="24"/>
        </w:rPr>
        <w:t xml:space="preserve"> </w:t>
      </w:r>
      <w:r w:rsidRPr="0032067A">
        <w:rPr>
          <w:rFonts w:ascii="Times New Roman" w:hAnsi="Times New Roman"/>
          <w:sz w:val="24"/>
        </w:rPr>
        <w:t xml:space="preserve">basic requirements for a common </w:t>
      </w:r>
      <w:r w:rsidR="00EB43B7" w:rsidRPr="00DB512A">
        <w:rPr>
          <w:rFonts w:ascii="Times New Roman" w:hAnsi="Times New Roman"/>
          <w:sz w:val="24"/>
        </w:rPr>
        <w:t>data exchange</w:t>
      </w:r>
      <w:r w:rsidR="00275358" w:rsidRPr="00DB512A">
        <w:rPr>
          <w:rFonts w:ascii="Times New Roman" w:hAnsi="Times New Roman"/>
          <w:sz w:val="24"/>
        </w:rPr>
        <w:t xml:space="preserve"> </w:t>
      </w:r>
      <w:r w:rsidR="00EB43B7" w:rsidRPr="00DB512A">
        <w:rPr>
          <w:rFonts w:ascii="Times New Roman" w:hAnsi="Times New Roman"/>
          <w:sz w:val="24"/>
        </w:rPr>
        <w:t xml:space="preserve">standard.  </w:t>
      </w:r>
    </w:p>
    <w:p w14:paraId="0D19F167" w14:textId="77777777" w:rsidR="00EB43B7" w:rsidRDefault="00EB43B7" w:rsidP="007967B5">
      <w:pPr>
        <w:tabs>
          <w:tab w:val="left" w:pos="0"/>
        </w:tabs>
        <w:jc w:val="both"/>
        <w:rPr>
          <w:rFonts w:ascii="Times New Roman" w:hAnsi="Times New Roman"/>
          <w:sz w:val="24"/>
        </w:rPr>
      </w:pPr>
    </w:p>
    <w:p w14:paraId="374EA4E1" w14:textId="77777777" w:rsidR="0074689A" w:rsidRDefault="00931B62" w:rsidP="007967B5">
      <w:pPr>
        <w:tabs>
          <w:tab w:val="left" w:pos="0"/>
        </w:tabs>
        <w:jc w:val="both"/>
        <w:rPr>
          <w:rFonts w:ascii="Times New Roman" w:hAnsi="Times New Roman"/>
          <w:sz w:val="24"/>
        </w:rPr>
      </w:pPr>
      <w:r w:rsidRPr="0032067A">
        <w:rPr>
          <w:rFonts w:ascii="Times New Roman" w:hAnsi="Times New Roman"/>
          <w:sz w:val="24"/>
        </w:rPr>
        <w:t xml:space="preserve">This document does not address </w:t>
      </w:r>
      <w:r w:rsidR="0087302F">
        <w:rPr>
          <w:rFonts w:ascii="Times New Roman" w:hAnsi="Times New Roman"/>
          <w:sz w:val="24"/>
        </w:rPr>
        <w:t xml:space="preserve">the </w:t>
      </w:r>
      <w:r w:rsidRPr="0032067A">
        <w:rPr>
          <w:rFonts w:ascii="Times New Roman" w:hAnsi="Times New Roman"/>
          <w:sz w:val="24"/>
        </w:rPr>
        <w:t xml:space="preserve">use of the UDI System, e.g. by healthcare providers. </w:t>
      </w:r>
      <w:r w:rsidR="00144C3F">
        <w:rPr>
          <w:rFonts w:ascii="Times New Roman" w:hAnsi="Times New Roman"/>
          <w:sz w:val="24"/>
        </w:rPr>
        <w:t>Therefore</w:t>
      </w:r>
      <w:r w:rsidRPr="0032067A">
        <w:rPr>
          <w:rFonts w:ascii="Times New Roman" w:hAnsi="Times New Roman"/>
          <w:sz w:val="24"/>
        </w:rPr>
        <w:t xml:space="preserve"> it does not directly address </w:t>
      </w:r>
      <w:r w:rsidR="00EB43B7" w:rsidRPr="00204F67">
        <w:rPr>
          <w:rFonts w:ascii="Times New Roman" w:hAnsi="Times New Roman"/>
          <w:sz w:val="24"/>
        </w:rPr>
        <w:t xml:space="preserve">issues associated with counterfeit </w:t>
      </w:r>
      <w:r w:rsidR="00752D16" w:rsidRPr="003459FC">
        <w:rPr>
          <w:rFonts w:ascii="Times New Roman" w:hAnsi="Times New Roman"/>
          <w:sz w:val="24"/>
        </w:rPr>
        <w:t xml:space="preserve">medical </w:t>
      </w:r>
      <w:r w:rsidR="00EB43B7" w:rsidRPr="003459FC">
        <w:rPr>
          <w:rFonts w:ascii="Times New Roman" w:hAnsi="Times New Roman"/>
          <w:sz w:val="24"/>
        </w:rPr>
        <w:t>devices or</w:t>
      </w:r>
      <w:r w:rsidR="00144C3F">
        <w:rPr>
          <w:rFonts w:ascii="Times New Roman" w:hAnsi="Times New Roman"/>
          <w:sz w:val="24"/>
        </w:rPr>
        <w:t xml:space="preserve"> how</w:t>
      </w:r>
      <w:r w:rsidR="00EB43B7" w:rsidRPr="003459FC">
        <w:rPr>
          <w:rFonts w:ascii="Times New Roman" w:hAnsi="Times New Roman"/>
          <w:sz w:val="24"/>
        </w:rPr>
        <w:t xml:space="preserve"> to enable better control of purchasing</w:t>
      </w:r>
      <w:r w:rsidRPr="0032067A">
        <w:rPr>
          <w:rFonts w:ascii="Times New Roman" w:hAnsi="Times New Roman"/>
          <w:sz w:val="24"/>
        </w:rPr>
        <w:t xml:space="preserve"> which </w:t>
      </w:r>
      <w:r w:rsidR="00144C3F">
        <w:rPr>
          <w:rFonts w:ascii="Times New Roman" w:hAnsi="Times New Roman"/>
          <w:sz w:val="24"/>
        </w:rPr>
        <w:t xml:space="preserve">will </w:t>
      </w:r>
      <w:r w:rsidRPr="0032067A">
        <w:rPr>
          <w:rFonts w:ascii="Times New Roman" w:hAnsi="Times New Roman"/>
          <w:sz w:val="24"/>
        </w:rPr>
        <w:t xml:space="preserve">depend on the use of </w:t>
      </w:r>
      <w:r w:rsidR="0087302F">
        <w:rPr>
          <w:rFonts w:ascii="Times New Roman" w:hAnsi="Times New Roman"/>
          <w:sz w:val="24"/>
        </w:rPr>
        <w:t xml:space="preserve">the </w:t>
      </w:r>
      <w:r w:rsidRPr="0032067A">
        <w:rPr>
          <w:rFonts w:ascii="Times New Roman" w:hAnsi="Times New Roman"/>
          <w:sz w:val="24"/>
        </w:rPr>
        <w:t>UDI System by healthcare providers.</w:t>
      </w:r>
    </w:p>
    <w:p w14:paraId="5F1828DF" w14:textId="77777777" w:rsidR="00EB43B7" w:rsidRDefault="00EB43B7" w:rsidP="007967B5">
      <w:pPr>
        <w:tabs>
          <w:tab w:val="left" w:pos="0"/>
        </w:tabs>
        <w:jc w:val="both"/>
        <w:rPr>
          <w:rFonts w:ascii="Times New Roman" w:hAnsi="Times New Roman"/>
          <w:sz w:val="24"/>
        </w:rPr>
      </w:pPr>
    </w:p>
    <w:p w14:paraId="3CE4EABF" w14:textId="77777777" w:rsidR="00EB43B7" w:rsidRDefault="00C635CA" w:rsidP="007967B5">
      <w:pPr>
        <w:pStyle w:val="berschrift2"/>
        <w:numPr>
          <w:ilvl w:val="0"/>
          <w:numId w:val="0"/>
        </w:numPr>
        <w:tabs>
          <w:tab w:val="left" w:pos="480"/>
        </w:tabs>
        <w:spacing w:before="0" w:after="0"/>
        <w:ind w:left="360" w:hanging="360"/>
        <w:jc w:val="both"/>
        <w:rPr>
          <w:i/>
          <w:szCs w:val="24"/>
        </w:rPr>
      </w:pPr>
      <w:bookmarkStart w:id="18" w:name="_Toc287550111"/>
      <w:bookmarkStart w:id="19" w:name="_Toc368047584"/>
      <w:r w:rsidRPr="00C635CA">
        <w:rPr>
          <w:i/>
          <w:szCs w:val="24"/>
        </w:rPr>
        <w:t>3</w:t>
      </w:r>
      <w:r w:rsidR="00EB43B7" w:rsidRPr="00C635CA">
        <w:rPr>
          <w:i/>
          <w:szCs w:val="24"/>
        </w:rPr>
        <w:t>.3 Scope</w:t>
      </w:r>
      <w:bookmarkEnd w:id="18"/>
      <w:bookmarkEnd w:id="19"/>
    </w:p>
    <w:p w14:paraId="350E8544" w14:textId="77777777" w:rsidR="000E7C14" w:rsidRPr="000E7C14" w:rsidRDefault="000E7C14" w:rsidP="000E7C14"/>
    <w:p w14:paraId="091B606B" w14:textId="77777777" w:rsidR="00FA083A" w:rsidRDefault="00EB43B7" w:rsidP="007967B5">
      <w:pPr>
        <w:tabs>
          <w:tab w:val="left" w:pos="0"/>
        </w:tabs>
        <w:jc w:val="both"/>
        <w:rPr>
          <w:rFonts w:ascii="Times New Roman" w:hAnsi="Times New Roman"/>
          <w:sz w:val="24"/>
        </w:rPr>
      </w:pPr>
      <w:r w:rsidRPr="00A26EE4">
        <w:rPr>
          <w:rFonts w:ascii="Times New Roman" w:hAnsi="Times New Roman"/>
          <w:sz w:val="24"/>
        </w:rPr>
        <w:t xml:space="preserve">This document applies to all products to be placed on the market that </w:t>
      </w:r>
      <w:r w:rsidR="007E1222">
        <w:rPr>
          <w:rFonts w:ascii="Times New Roman" w:hAnsi="Times New Roman"/>
          <w:sz w:val="24"/>
        </w:rPr>
        <w:t xml:space="preserve">are regulated as </w:t>
      </w:r>
      <w:r w:rsidRPr="00A26EE4">
        <w:rPr>
          <w:rFonts w:ascii="Times New Roman" w:hAnsi="Times New Roman"/>
          <w:sz w:val="24"/>
        </w:rPr>
        <w:t>medical device</w:t>
      </w:r>
      <w:r w:rsidR="007E1222">
        <w:rPr>
          <w:rFonts w:ascii="Times New Roman" w:hAnsi="Times New Roman"/>
          <w:sz w:val="24"/>
        </w:rPr>
        <w:t>s.</w:t>
      </w:r>
      <w:r w:rsidRPr="00A26EE4">
        <w:rPr>
          <w:rFonts w:ascii="Times New Roman" w:hAnsi="Times New Roman"/>
          <w:sz w:val="24"/>
        </w:rPr>
        <w:t xml:space="preserve"> </w:t>
      </w:r>
      <w:r w:rsidR="007E1222">
        <w:rPr>
          <w:rFonts w:ascii="Times New Roman" w:hAnsi="Times New Roman"/>
          <w:sz w:val="24"/>
        </w:rPr>
        <w:t xml:space="preserve">For </w:t>
      </w:r>
      <w:r w:rsidR="00FA083A">
        <w:rPr>
          <w:rFonts w:ascii="Times New Roman" w:hAnsi="Times New Roman"/>
          <w:sz w:val="24"/>
        </w:rPr>
        <w:t>a</w:t>
      </w:r>
      <w:r w:rsidR="007E1222">
        <w:rPr>
          <w:rFonts w:ascii="Times New Roman" w:hAnsi="Times New Roman"/>
          <w:sz w:val="24"/>
        </w:rPr>
        <w:t xml:space="preserve"> definition of </w:t>
      </w:r>
      <w:r w:rsidR="00FA083A">
        <w:rPr>
          <w:rFonts w:ascii="Times New Roman" w:hAnsi="Times New Roman"/>
          <w:sz w:val="24"/>
        </w:rPr>
        <w:t xml:space="preserve">a </w:t>
      </w:r>
      <w:r w:rsidR="007E1222">
        <w:rPr>
          <w:rFonts w:ascii="Times New Roman" w:hAnsi="Times New Roman"/>
          <w:sz w:val="24"/>
        </w:rPr>
        <w:t>medical device</w:t>
      </w:r>
      <w:r w:rsidR="00FA083A">
        <w:rPr>
          <w:rFonts w:ascii="Times New Roman" w:hAnsi="Times New Roman"/>
          <w:sz w:val="24"/>
        </w:rPr>
        <w:t>, see</w:t>
      </w:r>
      <w:r w:rsidRPr="00A26EE4">
        <w:rPr>
          <w:rFonts w:ascii="Times New Roman" w:hAnsi="Times New Roman"/>
          <w:sz w:val="24"/>
        </w:rPr>
        <w:t xml:space="preserve"> the GHTF document </w:t>
      </w:r>
      <w:r w:rsidR="00F35DF4">
        <w:rPr>
          <w:rFonts w:ascii="Times New Roman" w:hAnsi="Times New Roman" w:hint="eastAsia"/>
          <w:sz w:val="24"/>
        </w:rPr>
        <w:t xml:space="preserve">entitled </w:t>
      </w:r>
      <w:r w:rsidRPr="00A26EE4">
        <w:rPr>
          <w:rFonts w:ascii="Times New Roman" w:hAnsi="Times New Roman"/>
          <w:sz w:val="24"/>
        </w:rPr>
        <w:t>"</w:t>
      </w:r>
      <w:r w:rsidRPr="00A26EE4">
        <w:rPr>
          <w:rFonts w:ascii="Times New Roman" w:hAnsi="Times New Roman"/>
          <w:i/>
          <w:iCs/>
          <w:sz w:val="24"/>
        </w:rPr>
        <w:t>Information Document Concerning the Definition of the Term “Medical Device</w:t>
      </w:r>
      <w:r w:rsidRPr="00A26EE4">
        <w:rPr>
          <w:rFonts w:ascii="Times New Roman" w:hAnsi="Times New Roman"/>
          <w:sz w:val="24"/>
        </w:rPr>
        <w:t>”"</w:t>
      </w:r>
      <w:r w:rsidR="00FA083A">
        <w:rPr>
          <w:rFonts w:ascii="Times New Roman" w:hAnsi="Times New Roman"/>
          <w:sz w:val="24"/>
        </w:rPr>
        <w:t>.</w:t>
      </w:r>
      <w:r>
        <w:rPr>
          <w:rFonts w:ascii="Times New Roman" w:hAnsi="Times New Roman"/>
          <w:sz w:val="24"/>
        </w:rPr>
        <w:t xml:space="preserve"> </w:t>
      </w:r>
    </w:p>
    <w:p w14:paraId="7A4E8CC2" w14:textId="77777777" w:rsidR="00746291" w:rsidRDefault="00746291" w:rsidP="007967B5">
      <w:pPr>
        <w:tabs>
          <w:tab w:val="left" w:pos="0"/>
        </w:tabs>
        <w:jc w:val="both"/>
        <w:rPr>
          <w:rFonts w:ascii="Times New Roman" w:hAnsi="Times New Roman"/>
          <w:sz w:val="24"/>
        </w:rPr>
      </w:pPr>
    </w:p>
    <w:p w14:paraId="327AEEE8" w14:textId="77777777" w:rsidR="00EB43B7" w:rsidRPr="00A26EE4" w:rsidRDefault="00FA083A" w:rsidP="007967B5">
      <w:pPr>
        <w:tabs>
          <w:tab w:val="left" w:pos="0"/>
        </w:tabs>
        <w:jc w:val="both"/>
        <w:rPr>
          <w:rFonts w:ascii="Times New Roman" w:hAnsi="Times New Roman"/>
          <w:sz w:val="24"/>
        </w:rPr>
      </w:pPr>
      <w:r>
        <w:rPr>
          <w:rFonts w:ascii="Times New Roman" w:hAnsi="Times New Roman"/>
          <w:sz w:val="24"/>
        </w:rPr>
        <w:t xml:space="preserve">This document is addressed to the regulatory authorities and </w:t>
      </w:r>
      <w:r w:rsidR="00AD34F3">
        <w:rPr>
          <w:rFonts w:ascii="Times New Roman" w:hAnsi="Times New Roman"/>
          <w:sz w:val="24"/>
        </w:rPr>
        <w:t xml:space="preserve">affects </w:t>
      </w:r>
      <w:r>
        <w:rPr>
          <w:rFonts w:ascii="Times New Roman" w:hAnsi="Times New Roman"/>
          <w:sz w:val="24"/>
        </w:rPr>
        <w:t>medical device manufacturers</w:t>
      </w:r>
      <w:r w:rsidR="00B77C0F">
        <w:rPr>
          <w:rFonts w:ascii="Times New Roman" w:hAnsi="Times New Roman"/>
          <w:sz w:val="24"/>
        </w:rPr>
        <w:t xml:space="preserve"> and other relevant stakeholders</w:t>
      </w:r>
      <w:r>
        <w:rPr>
          <w:rFonts w:ascii="Times New Roman" w:hAnsi="Times New Roman"/>
          <w:sz w:val="24"/>
        </w:rPr>
        <w:t>.</w:t>
      </w:r>
    </w:p>
    <w:p w14:paraId="312BFAA5" w14:textId="77777777" w:rsidR="00EB43B7" w:rsidRPr="001674E1" w:rsidRDefault="00EB43B7" w:rsidP="007967B5">
      <w:pPr>
        <w:tabs>
          <w:tab w:val="left" w:pos="0"/>
        </w:tabs>
        <w:jc w:val="both"/>
        <w:rPr>
          <w:rFonts w:ascii="Times New Roman" w:hAnsi="Times New Roman"/>
          <w:sz w:val="24"/>
        </w:rPr>
      </w:pPr>
      <w:bookmarkStart w:id="20" w:name="_Toc287550112"/>
    </w:p>
    <w:p w14:paraId="7F3B66E7" w14:textId="77777777" w:rsidR="00EB43B7" w:rsidRPr="009C36DA" w:rsidRDefault="002D0CF6" w:rsidP="00C635CA">
      <w:pPr>
        <w:pStyle w:val="berschrift1"/>
        <w:tabs>
          <w:tab w:val="left" w:pos="480"/>
        </w:tabs>
        <w:spacing w:before="0" w:after="0"/>
        <w:ind w:left="360" w:hanging="360"/>
        <w:rPr>
          <w:szCs w:val="28"/>
          <w:u w:val="single"/>
        </w:rPr>
      </w:pPr>
      <w:bookmarkStart w:id="21" w:name="_Toc368047585"/>
      <w:r w:rsidRPr="009C36DA">
        <w:rPr>
          <w:szCs w:val="28"/>
          <w:u w:val="single"/>
        </w:rPr>
        <w:t>4</w:t>
      </w:r>
      <w:r w:rsidR="00DB6453" w:rsidRPr="009C36DA">
        <w:rPr>
          <w:szCs w:val="28"/>
          <w:u w:val="single"/>
        </w:rPr>
        <w:t>.</w:t>
      </w:r>
      <w:r w:rsidR="00EB43B7" w:rsidRPr="009C36DA">
        <w:rPr>
          <w:szCs w:val="28"/>
          <w:u w:val="single"/>
        </w:rPr>
        <w:t xml:space="preserve"> References</w:t>
      </w:r>
      <w:bookmarkEnd w:id="21"/>
    </w:p>
    <w:p w14:paraId="24E79964" w14:textId="77777777" w:rsidR="006C32B5" w:rsidRPr="001674E1" w:rsidRDefault="006C32B5" w:rsidP="007967B5">
      <w:pPr>
        <w:tabs>
          <w:tab w:val="left" w:pos="0"/>
        </w:tabs>
        <w:jc w:val="both"/>
        <w:rPr>
          <w:rFonts w:ascii="Times New Roman" w:hAnsi="Times New Roman"/>
          <w:b/>
          <w:sz w:val="24"/>
          <w:u w:val="single"/>
        </w:rPr>
      </w:pPr>
    </w:p>
    <w:p w14:paraId="63F45357" w14:textId="77777777" w:rsidR="00E305F0" w:rsidRPr="00E305F0" w:rsidRDefault="00C834A1" w:rsidP="00E305F0">
      <w:pPr>
        <w:tabs>
          <w:tab w:val="left" w:pos="142"/>
        </w:tabs>
        <w:ind w:left="135" w:hanging="135"/>
        <w:jc w:val="both"/>
        <w:rPr>
          <w:rFonts w:ascii="Times New Roman" w:hAnsi="Times New Roman"/>
          <w:sz w:val="24"/>
        </w:rPr>
      </w:pPr>
      <w:r>
        <w:rPr>
          <w:rFonts w:ascii="Times New Roman" w:hAnsi="Times New Roman"/>
          <w:sz w:val="24"/>
        </w:rPr>
        <w:t>-</w:t>
      </w:r>
      <w:r>
        <w:rPr>
          <w:rFonts w:ascii="Times New Roman" w:hAnsi="Times New Roman"/>
          <w:sz w:val="24"/>
        </w:rPr>
        <w:tab/>
      </w:r>
      <w:r w:rsidR="00B77C0F">
        <w:rPr>
          <w:rFonts w:ascii="Times New Roman" w:hAnsi="Times New Roman"/>
          <w:sz w:val="24"/>
        </w:rPr>
        <w:t xml:space="preserve">GHTF </w:t>
      </w:r>
      <w:r w:rsidR="008708D9">
        <w:rPr>
          <w:rFonts w:ascii="Times New Roman" w:hAnsi="Times New Roman"/>
          <w:sz w:val="24"/>
        </w:rPr>
        <w:t>SG1/N0</w:t>
      </w:r>
      <w:r w:rsidR="00E305F0" w:rsidRPr="00E305F0">
        <w:rPr>
          <w:rFonts w:ascii="Times New Roman" w:hAnsi="Times New Roman"/>
          <w:sz w:val="24"/>
        </w:rPr>
        <w:t>71:2012 Definition of the Terms</w:t>
      </w:r>
      <w:r w:rsidR="008708D9">
        <w:rPr>
          <w:rFonts w:ascii="Times New Roman" w:hAnsi="Times New Roman"/>
          <w:sz w:val="24"/>
        </w:rPr>
        <w:t xml:space="preserve"> </w:t>
      </w:r>
      <w:r w:rsidR="001453B3" w:rsidRPr="001453B3">
        <w:rPr>
          <w:rFonts w:ascii="Times New Roman" w:hAnsi="Times New Roman"/>
          <w:sz w:val="24"/>
        </w:rPr>
        <w:t>‘</w:t>
      </w:r>
      <w:r w:rsidR="00E305F0" w:rsidRPr="00E305F0">
        <w:rPr>
          <w:rFonts w:ascii="Times New Roman" w:hAnsi="Times New Roman"/>
          <w:sz w:val="24"/>
        </w:rPr>
        <w:t>Medical Device’ and ‘In</w:t>
      </w:r>
      <w:r w:rsidR="008708D9">
        <w:rPr>
          <w:rFonts w:ascii="Times New Roman" w:hAnsi="Times New Roman"/>
          <w:sz w:val="24"/>
        </w:rPr>
        <w:t xml:space="preserve"> </w:t>
      </w:r>
      <w:r w:rsidR="00E305F0" w:rsidRPr="00E305F0">
        <w:rPr>
          <w:rFonts w:ascii="Times New Roman" w:hAnsi="Times New Roman"/>
          <w:sz w:val="24"/>
        </w:rPr>
        <w:t>Vitro</w:t>
      </w:r>
      <w:r w:rsidR="008708D9">
        <w:rPr>
          <w:rFonts w:ascii="Times New Roman" w:hAnsi="Times New Roman"/>
          <w:sz w:val="24"/>
        </w:rPr>
        <w:t xml:space="preserve"> </w:t>
      </w:r>
      <w:r w:rsidR="00E305F0" w:rsidRPr="00E305F0">
        <w:rPr>
          <w:rFonts w:ascii="Times New Roman" w:hAnsi="Times New Roman"/>
          <w:sz w:val="24"/>
        </w:rPr>
        <w:t>Diagnostic (IVD) Medical Device</w:t>
      </w:r>
      <w:r w:rsidR="008708D9" w:rsidRPr="008708D9">
        <w:rPr>
          <w:rFonts w:ascii="Times New Roman" w:hAnsi="Times New Roman"/>
          <w:sz w:val="24"/>
        </w:rPr>
        <w:t>’</w:t>
      </w:r>
      <w:r w:rsidR="00E305F0" w:rsidRPr="00E305F0">
        <w:rPr>
          <w:rFonts w:ascii="Times New Roman" w:hAnsi="Times New Roman"/>
          <w:sz w:val="24"/>
        </w:rPr>
        <w:t>;</w:t>
      </w:r>
    </w:p>
    <w:p w14:paraId="2F2E0B6B" w14:textId="77777777" w:rsidR="00E305F0" w:rsidRPr="00E305F0" w:rsidRDefault="00E305F0" w:rsidP="00E305F0">
      <w:pPr>
        <w:tabs>
          <w:tab w:val="left" w:pos="142"/>
        </w:tabs>
        <w:ind w:left="135" w:hanging="135"/>
        <w:jc w:val="both"/>
        <w:rPr>
          <w:rFonts w:ascii="Times New Roman" w:hAnsi="Times New Roman"/>
          <w:sz w:val="24"/>
        </w:rPr>
      </w:pPr>
      <w:r>
        <w:rPr>
          <w:rFonts w:ascii="Times New Roman" w:hAnsi="Times New Roman"/>
          <w:sz w:val="24"/>
        </w:rPr>
        <w:t>-</w:t>
      </w:r>
      <w:r>
        <w:rPr>
          <w:rFonts w:ascii="Times New Roman" w:hAnsi="Times New Roman"/>
          <w:sz w:val="24"/>
        </w:rPr>
        <w:tab/>
      </w:r>
      <w:r w:rsidR="00B77C0F">
        <w:rPr>
          <w:rFonts w:ascii="Times New Roman" w:hAnsi="Times New Roman"/>
          <w:sz w:val="24"/>
        </w:rPr>
        <w:t xml:space="preserve">GHTF </w:t>
      </w:r>
      <w:r>
        <w:rPr>
          <w:rFonts w:ascii="Times New Roman" w:hAnsi="Times New Roman"/>
          <w:sz w:val="24"/>
        </w:rPr>
        <w:t>SG1/N</w:t>
      </w:r>
      <w:r w:rsidR="008708D9">
        <w:rPr>
          <w:rFonts w:ascii="Times New Roman" w:hAnsi="Times New Roman"/>
          <w:sz w:val="24"/>
        </w:rPr>
        <w:t>0</w:t>
      </w:r>
      <w:r>
        <w:rPr>
          <w:rFonts w:ascii="Times New Roman" w:hAnsi="Times New Roman"/>
          <w:sz w:val="24"/>
        </w:rPr>
        <w:t>70:2011</w:t>
      </w:r>
      <w:r w:rsidRPr="00E305F0">
        <w:rPr>
          <w:rFonts w:ascii="Times New Roman" w:hAnsi="Times New Roman"/>
          <w:sz w:val="24"/>
        </w:rPr>
        <w:t xml:space="preserve"> Label and Instructions for Use for Medical Devices;</w:t>
      </w:r>
    </w:p>
    <w:p w14:paraId="1478E768" w14:textId="77777777" w:rsidR="00E305F0" w:rsidRPr="00E305F0" w:rsidRDefault="00E305F0" w:rsidP="00E305F0">
      <w:pPr>
        <w:tabs>
          <w:tab w:val="left" w:pos="142"/>
        </w:tabs>
        <w:ind w:left="135" w:hanging="135"/>
        <w:jc w:val="both"/>
        <w:rPr>
          <w:rFonts w:ascii="Times New Roman" w:hAnsi="Times New Roman"/>
          <w:sz w:val="24"/>
        </w:rPr>
      </w:pPr>
      <w:r w:rsidRPr="00E305F0">
        <w:rPr>
          <w:rFonts w:ascii="Times New Roman" w:hAnsi="Times New Roman"/>
          <w:sz w:val="24"/>
        </w:rPr>
        <w:t>-</w:t>
      </w:r>
      <w:r w:rsidRPr="00E305F0">
        <w:rPr>
          <w:rFonts w:ascii="Times New Roman" w:hAnsi="Times New Roman"/>
          <w:sz w:val="24"/>
        </w:rPr>
        <w:tab/>
      </w:r>
      <w:r w:rsidR="00B77C0F">
        <w:rPr>
          <w:rFonts w:ascii="Times New Roman" w:hAnsi="Times New Roman"/>
          <w:sz w:val="24"/>
        </w:rPr>
        <w:t xml:space="preserve">GHTF </w:t>
      </w:r>
      <w:r w:rsidRPr="00E305F0">
        <w:rPr>
          <w:rFonts w:ascii="Times New Roman" w:hAnsi="Times New Roman"/>
          <w:sz w:val="24"/>
        </w:rPr>
        <w:t xml:space="preserve">SG1/N055:2009 Definitions of Terms Manufacturer, Authorized Representative, </w:t>
      </w:r>
    </w:p>
    <w:p w14:paraId="7D524AF5" w14:textId="77777777" w:rsidR="00E305F0" w:rsidRPr="00E305F0" w:rsidRDefault="00E305F0" w:rsidP="00E305F0">
      <w:pPr>
        <w:tabs>
          <w:tab w:val="left" w:pos="142"/>
        </w:tabs>
        <w:ind w:left="135" w:hanging="135"/>
        <w:jc w:val="both"/>
        <w:rPr>
          <w:rFonts w:ascii="Times New Roman" w:hAnsi="Times New Roman"/>
          <w:sz w:val="24"/>
        </w:rPr>
      </w:pPr>
      <w:r>
        <w:rPr>
          <w:rFonts w:ascii="Times New Roman" w:hAnsi="Times New Roman"/>
          <w:sz w:val="24"/>
        </w:rPr>
        <w:t xml:space="preserve">  </w:t>
      </w:r>
      <w:r>
        <w:rPr>
          <w:rFonts w:ascii="Times New Roman" w:hAnsi="Times New Roman"/>
          <w:sz w:val="24"/>
        </w:rPr>
        <w:tab/>
        <w:t>Distributor and Importer</w:t>
      </w:r>
      <w:r w:rsidRPr="00E305F0">
        <w:rPr>
          <w:rFonts w:ascii="Times New Roman" w:hAnsi="Times New Roman"/>
          <w:sz w:val="24"/>
        </w:rPr>
        <w:t>;</w:t>
      </w:r>
    </w:p>
    <w:p w14:paraId="59129276" w14:textId="77777777" w:rsidR="00E305F0" w:rsidRDefault="008708D9" w:rsidP="00FD00EE">
      <w:pPr>
        <w:tabs>
          <w:tab w:val="left" w:pos="142"/>
        </w:tabs>
        <w:ind w:left="135" w:hanging="135"/>
        <w:jc w:val="both"/>
        <w:rPr>
          <w:rFonts w:ascii="Times New Roman" w:hAnsi="Times New Roman"/>
          <w:sz w:val="24"/>
        </w:rPr>
      </w:pPr>
      <w:r>
        <w:rPr>
          <w:rFonts w:ascii="Times New Roman" w:hAnsi="Times New Roman"/>
          <w:sz w:val="24"/>
        </w:rPr>
        <w:t>-</w:t>
      </w:r>
      <w:r>
        <w:rPr>
          <w:rFonts w:ascii="Times New Roman" w:hAnsi="Times New Roman"/>
          <w:sz w:val="24"/>
        </w:rPr>
        <w:tab/>
      </w:r>
      <w:r w:rsidR="00B77C0F">
        <w:rPr>
          <w:rFonts w:ascii="Times New Roman" w:hAnsi="Times New Roman"/>
          <w:sz w:val="24"/>
        </w:rPr>
        <w:t xml:space="preserve">GHTF </w:t>
      </w:r>
      <w:r>
        <w:rPr>
          <w:rFonts w:ascii="Times New Roman" w:hAnsi="Times New Roman"/>
          <w:sz w:val="24"/>
        </w:rPr>
        <w:t>SG1/N0</w:t>
      </w:r>
      <w:r w:rsidR="00E305F0" w:rsidRPr="00E305F0">
        <w:rPr>
          <w:rFonts w:ascii="Times New Roman" w:hAnsi="Times New Roman"/>
          <w:sz w:val="24"/>
        </w:rPr>
        <w:t>65</w:t>
      </w:r>
      <w:r>
        <w:rPr>
          <w:rFonts w:ascii="Times New Roman" w:hAnsi="Times New Roman"/>
          <w:sz w:val="24"/>
        </w:rPr>
        <w:t>:</w:t>
      </w:r>
      <w:r w:rsidR="00E305F0" w:rsidRPr="00E305F0">
        <w:rPr>
          <w:rFonts w:ascii="Times New Roman" w:hAnsi="Times New Roman"/>
          <w:sz w:val="24"/>
        </w:rPr>
        <w:t>2010 Registration of Manufacturers and other Parties and Listing of Medical Devices;</w:t>
      </w:r>
    </w:p>
    <w:p w14:paraId="3889A3A4" w14:textId="77777777" w:rsidR="00442179" w:rsidRDefault="00442179" w:rsidP="00FD00EE">
      <w:pPr>
        <w:tabs>
          <w:tab w:val="left" w:pos="142"/>
        </w:tabs>
        <w:ind w:left="135" w:hanging="135"/>
        <w:jc w:val="both"/>
        <w:rPr>
          <w:rFonts w:ascii="Times New Roman" w:hAnsi="Times New Roman"/>
          <w:sz w:val="24"/>
        </w:rPr>
      </w:pPr>
      <w:r>
        <w:rPr>
          <w:rFonts w:ascii="Times New Roman" w:hAnsi="Times New Roman" w:hint="eastAsia"/>
          <w:sz w:val="24"/>
        </w:rPr>
        <w:t>-</w:t>
      </w:r>
      <w:r w:rsidR="00CB3F20">
        <w:rPr>
          <w:rFonts w:ascii="Times New Roman" w:hAnsi="Times New Roman"/>
          <w:sz w:val="24"/>
        </w:rPr>
        <w:t xml:space="preserve"> </w:t>
      </w:r>
      <w:r>
        <w:rPr>
          <w:rFonts w:ascii="Times New Roman" w:hAnsi="Times New Roman" w:hint="eastAsia"/>
          <w:sz w:val="24"/>
        </w:rPr>
        <w:t>GHTF SG1/N77:2012 Principles of Medical Devices Classification</w:t>
      </w:r>
    </w:p>
    <w:p w14:paraId="13579E33" w14:textId="77777777" w:rsidR="001F08A0" w:rsidRPr="00403F74" w:rsidRDefault="00423935" w:rsidP="00FD00EE">
      <w:pPr>
        <w:spacing w:line="280" w:lineRule="exact"/>
        <w:jc w:val="both"/>
        <w:rPr>
          <w:rFonts w:ascii="Times New Roman" w:hAnsi="Times New Roman"/>
          <w:bCs/>
          <w:sz w:val="24"/>
        </w:rPr>
      </w:pPr>
      <w:r>
        <w:rPr>
          <w:rFonts w:ascii="Times New Roman" w:hAnsi="Times New Roman"/>
          <w:sz w:val="24"/>
        </w:rPr>
        <w:t>-</w:t>
      </w:r>
      <w:r w:rsidR="000569C7" w:rsidRPr="00403F74">
        <w:rPr>
          <w:rFonts w:ascii="Times New Roman" w:hAnsi="Times New Roman"/>
          <w:bCs/>
          <w:i/>
          <w:sz w:val="24"/>
        </w:rPr>
        <w:t xml:space="preserve"> </w:t>
      </w:r>
      <w:r w:rsidR="000569C7" w:rsidRPr="00403F74">
        <w:rPr>
          <w:rFonts w:ascii="Times New Roman" w:hAnsi="Times New Roman"/>
          <w:bCs/>
          <w:sz w:val="24"/>
        </w:rPr>
        <w:t>GHTF</w:t>
      </w:r>
      <w:r w:rsidR="00C7371B">
        <w:rPr>
          <w:rFonts w:ascii="Times New Roman" w:hAnsi="Times New Roman" w:hint="eastAsia"/>
          <w:bCs/>
          <w:sz w:val="24"/>
        </w:rPr>
        <w:t xml:space="preserve"> </w:t>
      </w:r>
      <w:r w:rsidR="000569C7" w:rsidRPr="00403F74">
        <w:rPr>
          <w:rFonts w:ascii="Times New Roman" w:hAnsi="Times New Roman"/>
          <w:bCs/>
          <w:sz w:val="24"/>
        </w:rPr>
        <w:t>SG1/N044:2008</w:t>
      </w:r>
      <w:r w:rsidR="00E65AFA">
        <w:rPr>
          <w:rFonts w:ascii="Times New Roman" w:hAnsi="Times New Roman" w:hint="eastAsia"/>
          <w:bCs/>
          <w:sz w:val="24"/>
        </w:rPr>
        <w:t xml:space="preserve">　</w:t>
      </w:r>
      <w:r w:rsidR="000569C7" w:rsidRPr="00403F74">
        <w:rPr>
          <w:rFonts w:ascii="Times New Roman" w:hAnsi="Times New Roman"/>
          <w:sz w:val="24"/>
          <w:lang w:val="en-GB"/>
        </w:rPr>
        <w:t>Role of Standards in the Assessment of Medical Devices</w:t>
      </w:r>
    </w:p>
    <w:p w14:paraId="235CD947" w14:textId="77777777" w:rsidR="00073482" w:rsidRDefault="00423935" w:rsidP="00FD00EE">
      <w:pPr>
        <w:tabs>
          <w:tab w:val="left" w:pos="142"/>
        </w:tabs>
        <w:ind w:left="135" w:hanging="135"/>
        <w:jc w:val="both"/>
        <w:rPr>
          <w:rFonts w:ascii="Times New Roman" w:hAnsi="Times New Roman"/>
          <w:sz w:val="24"/>
        </w:rPr>
      </w:pPr>
      <w:r>
        <w:rPr>
          <w:rFonts w:ascii="Times New Roman" w:hAnsi="Times New Roman"/>
          <w:sz w:val="24"/>
        </w:rPr>
        <w:t>-</w:t>
      </w:r>
      <w:r w:rsidR="00E65AFA">
        <w:rPr>
          <w:rFonts w:ascii="Times New Roman" w:hAnsi="Times New Roman" w:hint="eastAsia"/>
          <w:sz w:val="24"/>
        </w:rPr>
        <w:t xml:space="preserve"> </w:t>
      </w:r>
      <w:r>
        <w:rPr>
          <w:rFonts w:ascii="Times New Roman" w:hAnsi="Times New Roman"/>
          <w:sz w:val="24"/>
        </w:rPr>
        <w:t>GHTF SG2/N5:2006   Contents of Field Saf</w:t>
      </w:r>
      <w:r w:rsidR="00F35DF4">
        <w:rPr>
          <w:rFonts w:ascii="Times New Roman" w:hAnsi="Times New Roman" w:hint="eastAsia"/>
          <w:sz w:val="24"/>
        </w:rPr>
        <w:t>e</w:t>
      </w:r>
      <w:r>
        <w:rPr>
          <w:rFonts w:ascii="Times New Roman" w:hAnsi="Times New Roman"/>
          <w:sz w:val="24"/>
        </w:rPr>
        <w:t>ty Notice</w:t>
      </w:r>
    </w:p>
    <w:p w14:paraId="3C084EF6" w14:textId="77777777" w:rsidR="007144D8" w:rsidRPr="001F08A0" w:rsidRDefault="007144D8" w:rsidP="00FD00EE">
      <w:pPr>
        <w:tabs>
          <w:tab w:val="left" w:pos="142"/>
        </w:tabs>
        <w:ind w:left="135" w:hanging="135"/>
        <w:jc w:val="both"/>
        <w:rPr>
          <w:rFonts w:ascii="Times New Roman" w:hAnsi="Times New Roman"/>
          <w:sz w:val="24"/>
        </w:rPr>
      </w:pPr>
      <w:r>
        <w:rPr>
          <w:rFonts w:ascii="Times New Roman" w:hAnsi="Times New Roman" w:hint="eastAsia"/>
          <w:sz w:val="24"/>
        </w:rPr>
        <w:t>-</w:t>
      </w:r>
      <w:r w:rsidR="00FD00EE">
        <w:rPr>
          <w:rFonts w:ascii="Times New Roman" w:hAnsi="Times New Roman"/>
          <w:sz w:val="24"/>
        </w:rPr>
        <w:t xml:space="preserve"> </w:t>
      </w:r>
      <w:r w:rsidRPr="007144D8">
        <w:rPr>
          <w:rFonts w:ascii="Times New Roman" w:hAnsi="Times New Roman"/>
          <w:sz w:val="24"/>
        </w:rPr>
        <w:t>IMDRF</w:t>
      </w:r>
      <w:r w:rsidR="00FD00EE">
        <w:rPr>
          <w:rFonts w:ascii="Times New Roman" w:hAnsi="Times New Roman"/>
          <w:sz w:val="24"/>
        </w:rPr>
        <w:t xml:space="preserve"> </w:t>
      </w:r>
      <w:proofErr w:type="spellStart"/>
      <w:r w:rsidRPr="007144D8">
        <w:rPr>
          <w:rFonts w:ascii="Times New Roman" w:hAnsi="Times New Roman"/>
          <w:sz w:val="24"/>
        </w:rPr>
        <w:t>SaMD</w:t>
      </w:r>
      <w:proofErr w:type="spellEnd"/>
      <w:r w:rsidR="00C7371B">
        <w:rPr>
          <w:rFonts w:ascii="Times New Roman" w:hAnsi="Times New Roman" w:hint="eastAsia"/>
          <w:sz w:val="24"/>
        </w:rPr>
        <w:t xml:space="preserve"> </w:t>
      </w:r>
      <w:r w:rsidRPr="007144D8">
        <w:rPr>
          <w:rFonts w:ascii="Times New Roman" w:hAnsi="Times New Roman"/>
          <w:sz w:val="24"/>
        </w:rPr>
        <w:t>WG/</w:t>
      </w:r>
      <w:r w:rsidRPr="00403F74">
        <w:rPr>
          <w:rFonts w:ascii="Times New Roman" w:hAnsi="Times New Roman"/>
          <w:color w:val="000000"/>
          <w:sz w:val="24"/>
        </w:rPr>
        <w:t>N</w:t>
      </w:r>
      <w:r w:rsidRPr="00403F74">
        <w:rPr>
          <w:rFonts w:ascii="Times New Roman" w:hAnsi="Times New Roman" w:hint="eastAsia"/>
          <w:color w:val="000000"/>
          <w:sz w:val="24"/>
        </w:rPr>
        <w:t>10</w:t>
      </w:r>
      <w:r w:rsidR="00FD00EE">
        <w:rPr>
          <w:rFonts w:ascii="Times New Roman" w:hAnsi="Times New Roman"/>
          <w:color w:val="000000"/>
          <w:sz w:val="24"/>
        </w:rPr>
        <w:t>/</w:t>
      </w:r>
      <w:r w:rsidRPr="00403F74">
        <w:rPr>
          <w:rFonts w:ascii="Times New Roman" w:hAnsi="Times New Roman"/>
          <w:color w:val="000000"/>
          <w:sz w:val="24"/>
        </w:rPr>
        <w:t>FINAL:201</w:t>
      </w:r>
      <w:r w:rsidRPr="00403F74">
        <w:rPr>
          <w:rFonts w:ascii="Times New Roman" w:hAnsi="Times New Roman" w:hint="eastAsia"/>
          <w:color w:val="000000"/>
          <w:sz w:val="24"/>
        </w:rPr>
        <w:t>3 Software as a Medical Device (</w:t>
      </w:r>
      <w:proofErr w:type="spellStart"/>
      <w:r w:rsidRPr="00403F74">
        <w:rPr>
          <w:rFonts w:ascii="Times New Roman" w:hAnsi="Times New Roman" w:hint="eastAsia"/>
          <w:color w:val="000000"/>
          <w:sz w:val="24"/>
        </w:rPr>
        <w:t>SaMD</w:t>
      </w:r>
      <w:proofErr w:type="spellEnd"/>
      <w:r w:rsidRPr="00403F74">
        <w:rPr>
          <w:rFonts w:ascii="Times New Roman" w:hAnsi="Times New Roman" w:hint="eastAsia"/>
          <w:color w:val="000000"/>
          <w:sz w:val="24"/>
        </w:rPr>
        <w:t xml:space="preserve">): Key </w:t>
      </w:r>
      <w:proofErr w:type="gramStart"/>
      <w:r w:rsidRPr="00403F74">
        <w:rPr>
          <w:rFonts w:ascii="Times New Roman" w:hAnsi="Times New Roman" w:hint="eastAsia"/>
          <w:color w:val="000000"/>
          <w:sz w:val="24"/>
        </w:rPr>
        <w:t>Definitions;</w:t>
      </w:r>
      <w:proofErr w:type="gramEnd"/>
    </w:p>
    <w:p w14:paraId="25CA08DD" w14:textId="77777777" w:rsidR="00C36EE0" w:rsidRPr="00403F74" w:rsidRDefault="000569C7" w:rsidP="00FD00EE">
      <w:pPr>
        <w:tabs>
          <w:tab w:val="left" w:pos="142"/>
        </w:tabs>
        <w:ind w:left="135" w:hanging="135"/>
        <w:jc w:val="both"/>
        <w:rPr>
          <w:rFonts w:ascii="Times New Roman" w:hAnsi="Times New Roman"/>
          <w:sz w:val="24"/>
        </w:rPr>
      </w:pPr>
      <w:r w:rsidRPr="00403F74">
        <w:rPr>
          <w:rFonts w:ascii="Times New Roman" w:hAnsi="Times New Roman"/>
          <w:sz w:val="24"/>
        </w:rPr>
        <w:t>-</w:t>
      </w:r>
      <w:r w:rsidRPr="00403F74">
        <w:rPr>
          <w:rFonts w:ascii="Times New Roman" w:hAnsi="Times New Roman"/>
          <w:sz w:val="24"/>
        </w:rPr>
        <w:tab/>
        <w:t>ISO/IEC 15459-2 – Information technology - Unique identifiers – Part 2: Registration procedures;</w:t>
      </w:r>
    </w:p>
    <w:p w14:paraId="52C2C36D" w14:textId="77777777" w:rsidR="00C36EE0" w:rsidRPr="00403F74" w:rsidRDefault="000569C7" w:rsidP="00FD00EE">
      <w:pPr>
        <w:tabs>
          <w:tab w:val="left" w:pos="142"/>
        </w:tabs>
        <w:jc w:val="both"/>
        <w:rPr>
          <w:rFonts w:ascii="Times New Roman" w:hAnsi="Times New Roman"/>
          <w:sz w:val="24"/>
        </w:rPr>
      </w:pPr>
      <w:r w:rsidRPr="00403F74">
        <w:rPr>
          <w:rFonts w:ascii="Times New Roman" w:hAnsi="Times New Roman"/>
          <w:sz w:val="24"/>
        </w:rPr>
        <w:t>-</w:t>
      </w:r>
      <w:r w:rsidRPr="00403F74">
        <w:rPr>
          <w:rFonts w:ascii="Times New Roman" w:hAnsi="Times New Roman"/>
          <w:sz w:val="24"/>
        </w:rPr>
        <w:tab/>
        <w:t>ISO/IEC 15459-4:2008 – IT Unique identifiers Part 4: Individual items;</w:t>
      </w:r>
    </w:p>
    <w:p w14:paraId="14D00ED5" w14:textId="77777777" w:rsidR="00C36EE0" w:rsidRPr="00403F74" w:rsidRDefault="000569C7" w:rsidP="00FD00EE">
      <w:pPr>
        <w:tabs>
          <w:tab w:val="left" w:pos="142"/>
        </w:tabs>
        <w:jc w:val="both"/>
        <w:rPr>
          <w:rFonts w:ascii="Times New Roman" w:hAnsi="Times New Roman"/>
          <w:sz w:val="24"/>
        </w:rPr>
      </w:pPr>
      <w:r w:rsidRPr="00403F74">
        <w:rPr>
          <w:rFonts w:ascii="Times New Roman" w:hAnsi="Times New Roman"/>
          <w:sz w:val="24"/>
        </w:rPr>
        <w:t>-</w:t>
      </w:r>
      <w:r w:rsidRPr="00403F74">
        <w:rPr>
          <w:rFonts w:ascii="Times New Roman" w:hAnsi="Times New Roman"/>
          <w:sz w:val="24"/>
        </w:rPr>
        <w:tab/>
        <w:t>ISO/IEC 15459-6:2007 – IT Unique identifiers Part 6: Unique identifier for product groupings;</w:t>
      </w:r>
    </w:p>
    <w:p w14:paraId="0CD5B9E1" w14:textId="77777777" w:rsidR="00276F7C" w:rsidRPr="00403F74" w:rsidRDefault="000569C7" w:rsidP="00FD00EE">
      <w:pPr>
        <w:tabs>
          <w:tab w:val="left" w:pos="142"/>
        </w:tabs>
        <w:jc w:val="both"/>
        <w:rPr>
          <w:rFonts w:ascii="Times New Roman" w:hAnsi="Times New Roman"/>
          <w:sz w:val="24"/>
        </w:rPr>
      </w:pPr>
      <w:r w:rsidRPr="00403F74">
        <w:rPr>
          <w:rFonts w:ascii="Times New Roman" w:hAnsi="Times New Roman"/>
          <w:sz w:val="24"/>
        </w:rPr>
        <w:t xml:space="preserve">- </w:t>
      </w:r>
      <w:r w:rsidRPr="00403F74">
        <w:rPr>
          <w:rFonts w:ascii="Times New Roman" w:hAnsi="Times New Roman"/>
          <w:sz w:val="24"/>
        </w:rPr>
        <w:tab/>
        <w:t xml:space="preserve">ISO/IEC 16022:2006 – Information technology – Automatic identification and data capture </w:t>
      </w:r>
      <w:r w:rsidRPr="00403F74">
        <w:rPr>
          <w:rFonts w:ascii="Times New Roman" w:hAnsi="Times New Roman"/>
          <w:sz w:val="24"/>
        </w:rPr>
        <w:br/>
        <w:t xml:space="preserve"> </w:t>
      </w:r>
      <w:r w:rsidRPr="00403F74">
        <w:rPr>
          <w:rFonts w:ascii="Times New Roman" w:hAnsi="Times New Roman"/>
          <w:sz w:val="24"/>
        </w:rPr>
        <w:tab/>
        <w:t>techniques – Data Matrix bar code symbology specification;</w:t>
      </w:r>
    </w:p>
    <w:p w14:paraId="7E489E90" w14:textId="77777777" w:rsidR="00472CDF" w:rsidRPr="00403F74" w:rsidRDefault="000569C7" w:rsidP="00FD00EE">
      <w:pPr>
        <w:tabs>
          <w:tab w:val="left" w:pos="142"/>
        </w:tabs>
        <w:jc w:val="both"/>
        <w:rPr>
          <w:rFonts w:ascii="Times New Roman" w:hAnsi="Times New Roman"/>
          <w:sz w:val="24"/>
        </w:rPr>
      </w:pPr>
      <w:r w:rsidRPr="00403F74">
        <w:rPr>
          <w:rFonts w:ascii="Times New Roman" w:hAnsi="Times New Roman"/>
          <w:sz w:val="24"/>
        </w:rPr>
        <w:t>-</w:t>
      </w:r>
      <w:r w:rsidRPr="00403F74">
        <w:rPr>
          <w:rFonts w:ascii="Times New Roman" w:hAnsi="Times New Roman"/>
          <w:sz w:val="24"/>
        </w:rPr>
        <w:tab/>
        <w:t>ISO/IEC 18004:2006 – IT AIDC techniques QR Code 2005 bar code symbology specification;</w:t>
      </w:r>
    </w:p>
    <w:p w14:paraId="42F7F27F" w14:textId="77777777" w:rsidR="00276F7C" w:rsidRPr="00403F74" w:rsidRDefault="000569C7" w:rsidP="00FD00EE">
      <w:pPr>
        <w:tabs>
          <w:tab w:val="left" w:pos="142"/>
        </w:tabs>
        <w:jc w:val="both"/>
        <w:rPr>
          <w:rFonts w:ascii="Times New Roman" w:hAnsi="Times New Roman"/>
          <w:sz w:val="24"/>
        </w:rPr>
      </w:pPr>
      <w:r w:rsidRPr="00403F74">
        <w:t xml:space="preserve"> </w:t>
      </w:r>
      <w:r w:rsidRPr="00403F74">
        <w:rPr>
          <w:rFonts w:ascii="Times New Roman" w:hAnsi="Times New Roman"/>
          <w:sz w:val="24"/>
        </w:rPr>
        <w:t>- ISO/IEC 15417:2007 – IT AIDC techniques – Code 128 bar code symbology specification.</w:t>
      </w:r>
    </w:p>
    <w:p w14:paraId="3D1ED977" w14:textId="77777777" w:rsidR="00EB43B7" w:rsidRPr="00403F74" w:rsidRDefault="00EB43B7" w:rsidP="007967B5">
      <w:pPr>
        <w:jc w:val="both"/>
        <w:rPr>
          <w:lang w:eastAsia="en-US"/>
        </w:rPr>
      </w:pPr>
    </w:p>
    <w:p w14:paraId="63897036" w14:textId="77777777" w:rsidR="00EB43B7" w:rsidRPr="00461A2D" w:rsidRDefault="002D0CF6" w:rsidP="00C834A1">
      <w:pPr>
        <w:pStyle w:val="berschrift1"/>
        <w:tabs>
          <w:tab w:val="left" w:pos="480"/>
          <w:tab w:val="right" w:pos="9360"/>
        </w:tabs>
        <w:spacing w:before="0" w:after="0"/>
        <w:ind w:left="360" w:hanging="360"/>
        <w:rPr>
          <w:szCs w:val="28"/>
          <w:u w:val="single"/>
          <w:lang w:val="en-GB"/>
        </w:rPr>
      </w:pPr>
      <w:bookmarkStart w:id="22" w:name="_Toc368047586"/>
      <w:r w:rsidRPr="00461A2D">
        <w:rPr>
          <w:szCs w:val="28"/>
          <w:u w:val="single"/>
          <w:lang w:val="en-GB"/>
        </w:rPr>
        <w:lastRenderedPageBreak/>
        <w:t>5</w:t>
      </w:r>
      <w:r w:rsidR="00DB6453" w:rsidRPr="00461A2D">
        <w:rPr>
          <w:szCs w:val="28"/>
          <w:u w:val="single"/>
          <w:lang w:val="en-GB"/>
        </w:rPr>
        <w:t>.</w:t>
      </w:r>
      <w:r w:rsidR="00EB43B7" w:rsidRPr="00461A2D">
        <w:rPr>
          <w:szCs w:val="28"/>
          <w:u w:val="single"/>
          <w:lang w:val="en-GB"/>
        </w:rPr>
        <w:t xml:space="preserve"> Definitions</w:t>
      </w:r>
      <w:bookmarkEnd w:id="20"/>
      <w:bookmarkEnd w:id="22"/>
      <w:r w:rsidR="00C834A1" w:rsidRPr="00461A2D">
        <w:rPr>
          <w:szCs w:val="28"/>
          <w:lang w:val="en-GB"/>
        </w:rPr>
        <w:tab/>
      </w:r>
    </w:p>
    <w:p w14:paraId="2AA2BA7C" w14:textId="77777777" w:rsidR="00EB43B7" w:rsidRPr="00461A2D" w:rsidRDefault="00EB43B7" w:rsidP="007967B5">
      <w:pPr>
        <w:tabs>
          <w:tab w:val="left" w:pos="1560"/>
        </w:tabs>
        <w:jc w:val="both"/>
        <w:rPr>
          <w:rFonts w:ascii="Times New Roman" w:hAnsi="Times New Roman"/>
          <w:b/>
          <w:bCs/>
          <w:sz w:val="24"/>
          <w:u w:val="single"/>
          <w:lang w:val="en-GB"/>
        </w:rPr>
      </w:pPr>
    </w:p>
    <w:p w14:paraId="3FD8EBFB" w14:textId="77777777" w:rsidR="00EB43B7" w:rsidRPr="00C635CA" w:rsidRDefault="00EB43B7" w:rsidP="002F5AEE">
      <w:pPr>
        <w:tabs>
          <w:tab w:val="left" w:pos="1560"/>
        </w:tabs>
        <w:jc w:val="both"/>
        <w:rPr>
          <w:rFonts w:ascii="Times New Roman" w:hAnsi="Times New Roman"/>
          <w:bCs/>
          <w:i/>
          <w:sz w:val="24"/>
        </w:rPr>
      </w:pPr>
      <w:r w:rsidRPr="00C635CA">
        <w:rPr>
          <w:rFonts w:ascii="Times New Roman" w:hAnsi="Times New Roman"/>
          <w:bCs/>
          <w:i/>
          <w:sz w:val="24"/>
        </w:rPr>
        <w:t>Accessor</w:t>
      </w:r>
      <w:r w:rsidR="0087302F">
        <w:rPr>
          <w:rFonts w:ascii="Times New Roman" w:hAnsi="Times New Roman"/>
          <w:bCs/>
          <w:i/>
          <w:sz w:val="24"/>
        </w:rPr>
        <w:t>y</w:t>
      </w:r>
    </w:p>
    <w:p w14:paraId="7FE1DA37" w14:textId="77777777" w:rsidR="00EB43B7" w:rsidRPr="00D7186E" w:rsidRDefault="00EB43B7" w:rsidP="002F5AEE">
      <w:pPr>
        <w:tabs>
          <w:tab w:val="left" w:pos="1560"/>
        </w:tabs>
        <w:jc w:val="both"/>
        <w:rPr>
          <w:rFonts w:ascii="Times New Roman" w:hAnsi="Times New Roman"/>
          <w:bCs/>
          <w:sz w:val="24"/>
        </w:rPr>
      </w:pPr>
      <w:r>
        <w:rPr>
          <w:rFonts w:ascii="Times New Roman" w:hAnsi="Times New Roman"/>
          <w:bCs/>
          <w:sz w:val="24"/>
        </w:rPr>
        <w:t>Accessor</w:t>
      </w:r>
      <w:r w:rsidR="0087302F">
        <w:rPr>
          <w:rFonts w:ascii="Times New Roman" w:hAnsi="Times New Roman"/>
          <w:bCs/>
          <w:sz w:val="24"/>
        </w:rPr>
        <w:t>y</w:t>
      </w:r>
      <w:r>
        <w:rPr>
          <w:rFonts w:ascii="Times New Roman" w:hAnsi="Times New Roman"/>
          <w:bCs/>
          <w:sz w:val="24"/>
        </w:rPr>
        <w:t xml:space="preserve"> mean</w:t>
      </w:r>
      <w:r w:rsidR="0087302F">
        <w:rPr>
          <w:rFonts w:ascii="Times New Roman" w:hAnsi="Times New Roman"/>
          <w:bCs/>
          <w:sz w:val="24"/>
        </w:rPr>
        <w:t>s</w:t>
      </w:r>
      <w:r>
        <w:rPr>
          <w:rFonts w:ascii="Times New Roman" w:hAnsi="Times New Roman"/>
          <w:bCs/>
          <w:sz w:val="24"/>
        </w:rPr>
        <w:t xml:space="preserve"> an article intended specifically by its manufacturer to be used together with a specific medical device(s), to enable the medical device to be used in accordance with its intended use  [modified draft GHTF </w:t>
      </w:r>
      <w:r w:rsidR="00144C3F" w:rsidRPr="00144C3F">
        <w:rPr>
          <w:rFonts w:ascii="Times New Roman" w:hAnsi="Times New Roman"/>
          <w:bCs/>
          <w:sz w:val="24"/>
        </w:rPr>
        <w:t>definition –</w:t>
      </w:r>
      <w:r w:rsidR="00C7371B">
        <w:rPr>
          <w:rFonts w:ascii="Times New Roman" w:hAnsi="Times New Roman" w:hint="eastAsia"/>
          <w:bCs/>
          <w:sz w:val="24"/>
        </w:rPr>
        <w:t>GHTF/</w:t>
      </w:r>
      <w:r w:rsidR="00C7371B">
        <w:rPr>
          <w:rFonts w:ascii="Times New Roman" w:hAnsi="Times New Roman"/>
          <w:bCs/>
          <w:sz w:val="24"/>
        </w:rPr>
        <w:t>SG1</w:t>
      </w:r>
      <w:r w:rsidR="00C7371B">
        <w:rPr>
          <w:rFonts w:ascii="Times New Roman" w:hAnsi="Times New Roman" w:hint="eastAsia"/>
          <w:bCs/>
          <w:sz w:val="24"/>
        </w:rPr>
        <w:t>/</w:t>
      </w:r>
      <w:r w:rsidR="008708D9">
        <w:rPr>
          <w:rFonts w:ascii="Times New Roman" w:hAnsi="Times New Roman"/>
          <w:bCs/>
          <w:sz w:val="24"/>
        </w:rPr>
        <w:t>N0</w:t>
      </w:r>
      <w:r w:rsidR="00144C3F" w:rsidRPr="00144C3F">
        <w:rPr>
          <w:rFonts w:ascii="Times New Roman" w:hAnsi="Times New Roman"/>
          <w:bCs/>
          <w:sz w:val="24"/>
        </w:rPr>
        <w:t>71:2012</w:t>
      </w:r>
      <w:r>
        <w:rPr>
          <w:rFonts w:ascii="Times New Roman" w:hAnsi="Times New Roman"/>
          <w:bCs/>
          <w:sz w:val="24"/>
        </w:rPr>
        <w:t>]</w:t>
      </w:r>
      <w:r w:rsidR="00AF53A8">
        <w:rPr>
          <w:rFonts w:ascii="Times New Roman" w:hAnsi="Times New Roman"/>
          <w:bCs/>
          <w:sz w:val="24"/>
        </w:rPr>
        <w:t>.</w:t>
      </w:r>
    </w:p>
    <w:p w14:paraId="167D6E9D" w14:textId="77777777" w:rsidR="00EB43B7" w:rsidRDefault="00EB43B7" w:rsidP="002F5AEE">
      <w:pPr>
        <w:tabs>
          <w:tab w:val="left" w:pos="1560"/>
        </w:tabs>
        <w:jc w:val="both"/>
        <w:rPr>
          <w:rFonts w:ascii="Times New Roman" w:hAnsi="Times New Roman"/>
          <w:b/>
          <w:bCs/>
          <w:sz w:val="24"/>
          <w:u w:val="single"/>
        </w:rPr>
      </w:pPr>
    </w:p>
    <w:p w14:paraId="65092F9C" w14:textId="77777777" w:rsidR="00EB43B7" w:rsidRPr="00C635CA" w:rsidRDefault="00EB43B7" w:rsidP="002F5AEE">
      <w:pPr>
        <w:tabs>
          <w:tab w:val="left" w:pos="1560"/>
        </w:tabs>
        <w:jc w:val="both"/>
        <w:rPr>
          <w:rFonts w:ascii="Times New Roman" w:hAnsi="Times New Roman"/>
          <w:i/>
          <w:color w:val="000000"/>
          <w:sz w:val="24"/>
        </w:rPr>
      </w:pPr>
      <w:r w:rsidRPr="00C635CA">
        <w:rPr>
          <w:rFonts w:ascii="Times New Roman" w:hAnsi="Times New Roman"/>
          <w:i/>
          <w:color w:val="000000"/>
          <w:sz w:val="24"/>
        </w:rPr>
        <w:t>Automatic Identification and Data Capture (AIDC)</w:t>
      </w:r>
    </w:p>
    <w:p w14:paraId="2C7464D1" w14:textId="77777777" w:rsidR="00AC7CC6" w:rsidRDefault="003C1496" w:rsidP="00AC7CC6">
      <w:pPr>
        <w:tabs>
          <w:tab w:val="left" w:pos="1560"/>
        </w:tabs>
        <w:jc w:val="both"/>
        <w:rPr>
          <w:rFonts w:ascii="Times New Roman" w:hAnsi="Times New Roman"/>
          <w:color w:val="000000"/>
          <w:sz w:val="24"/>
        </w:rPr>
      </w:pPr>
      <w:r w:rsidRPr="00B5426E">
        <w:rPr>
          <w:rFonts w:ascii="Times New Roman" w:hAnsi="Times New Roman"/>
          <w:color w:val="000000"/>
          <w:sz w:val="24"/>
        </w:rPr>
        <w:t xml:space="preserve">A technology used to automatically capture data. </w:t>
      </w:r>
      <w:r w:rsidR="00EB43B7" w:rsidRPr="00823961">
        <w:rPr>
          <w:rFonts w:ascii="Times New Roman" w:hAnsi="Times New Roman"/>
          <w:color w:val="000000"/>
          <w:sz w:val="24"/>
        </w:rPr>
        <w:t xml:space="preserve">AIDC </w:t>
      </w:r>
      <w:r w:rsidRPr="00B5426E">
        <w:rPr>
          <w:rFonts w:ascii="Times New Roman" w:hAnsi="Times New Roman"/>
          <w:color w:val="000000"/>
          <w:sz w:val="24"/>
        </w:rPr>
        <w:t>technolog</w:t>
      </w:r>
      <w:r w:rsidR="00823961" w:rsidRPr="00B5426E">
        <w:rPr>
          <w:rFonts w:ascii="Times New Roman" w:hAnsi="Times New Roman"/>
          <w:color w:val="000000"/>
          <w:sz w:val="24"/>
        </w:rPr>
        <w:t>ies</w:t>
      </w:r>
      <w:r w:rsidRPr="00B5426E">
        <w:rPr>
          <w:rFonts w:ascii="Times New Roman" w:hAnsi="Times New Roman"/>
          <w:color w:val="000000"/>
          <w:sz w:val="24"/>
        </w:rPr>
        <w:t xml:space="preserve"> incl</w:t>
      </w:r>
      <w:r w:rsidR="00823961" w:rsidRPr="00B5426E">
        <w:rPr>
          <w:rFonts w:ascii="Times New Roman" w:hAnsi="Times New Roman"/>
          <w:color w:val="000000"/>
          <w:sz w:val="24"/>
        </w:rPr>
        <w:t>ude bar codes, smart cards, biometrics and RFID.</w:t>
      </w:r>
    </w:p>
    <w:p w14:paraId="084C640C" w14:textId="77777777" w:rsidR="00AC7CC6" w:rsidRDefault="00AC7CC6" w:rsidP="00AC7CC6">
      <w:pPr>
        <w:tabs>
          <w:tab w:val="left" w:pos="1560"/>
        </w:tabs>
        <w:jc w:val="both"/>
        <w:rPr>
          <w:rFonts w:ascii="Times New Roman" w:hAnsi="Times New Roman"/>
          <w:color w:val="000000"/>
          <w:sz w:val="24"/>
        </w:rPr>
      </w:pPr>
    </w:p>
    <w:p w14:paraId="75A6C3B9" w14:textId="77777777" w:rsidR="00AC7CC6" w:rsidRDefault="002D739A" w:rsidP="00AC7CC6">
      <w:pPr>
        <w:tabs>
          <w:tab w:val="left" w:pos="1560"/>
        </w:tabs>
        <w:jc w:val="both"/>
        <w:rPr>
          <w:rFonts w:ascii="Times New Roman" w:hAnsi="Times New Roman"/>
          <w:color w:val="000000"/>
          <w:sz w:val="24"/>
        </w:rPr>
      </w:pPr>
      <w:r w:rsidRPr="00C635CA">
        <w:rPr>
          <w:rFonts w:ascii="Times New Roman" w:hAnsi="Times New Roman"/>
          <w:i/>
          <w:sz w:val="24"/>
        </w:rPr>
        <w:t>C</w:t>
      </w:r>
      <w:r w:rsidR="007D62AC" w:rsidRPr="00C635CA">
        <w:rPr>
          <w:rFonts w:ascii="Times New Roman" w:hAnsi="Times New Roman"/>
          <w:i/>
          <w:sz w:val="24"/>
        </w:rPr>
        <w:t>on</w:t>
      </w:r>
      <w:r w:rsidR="002F5AEE">
        <w:rPr>
          <w:rFonts w:ascii="Times New Roman" w:hAnsi="Times New Roman"/>
          <w:i/>
          <w:sz w:val="24"/>
        </w:rPr>
        <w:t>figurable medical device system</w:t>
      </w:r>
    </w:p>
    <w:p w14:paraId="19AF8639" w14:textId="77777777" w:rsidR="00AC7CC6" w:rsidRDefault="006B00AE" w:rsidP="00AC7CC6">
      <w:pPr>
        <w:tabs>
          <w:tab w:val="left" w:pos="1560"/>
        </w:tabs>
        <w:jc w:val="both"/>
        <w:rPr>
          <w:rFonts w:ascii="Times New Roman" w:hAnsi="Times New Roman"/>
          <w:color w:val="000000"/>
          <w:sz w:val="24"/>
        </w:rPr>
      </w:pPr>
      <w:r w:rsidRPr="0032067A">
        <w:rPr>
          <w:rFonts w:ascii="Times New Roman" w:hAnsi="Times New Roman"/>
          <w:sz w:val="24"/>
        </w:rPr>
        <w:t xml:space="preserve">A configurable medical device system consists of several components which can be assembled in multiple configurations. Those </w:t>
      </w:r>
      <w:r w:rsidR="00472CDF">
        <w:rPr>
          <w:rFonts w:ascii="Times New Roman" w:hAnsi="Times New Roman"/>
          <w:sz w:val="24"/>
        </w:rPr>
        <w:t xml:space="preserve">individual </w:t>
      </w:r>
      <w:r w:rsidRPr="0032067A">
        <w:rPr>
          <w:rFonts w:ascii="Times New Roman" w:hAnsi="Times New Roman"/>
          <w:sz w:val="24"/>
        </w:rPr>
        <w:t>components may be medical devices itself and/or non-medical devices.</w:t>
      </w:r>
    </w:p>
    <w:p w14:paraId="7DBCEF7A" w14:textId="77777777" w:rsidR="00AC7CC6" w:rsidRDefault="00C2182C" w:rsidP="00AC7CC6">
      <w:pPr>
        <w:tabs>
          <w:tab w:val="left" w:pos="1560"/>
        </w:tabs>
        <w:jc w:val="both"/>
        <w:rPr>
          <w:rFonts w:ascii="Times New Roman" w:hAnsi="Times New Roman"/>
          <w:color w:val="000000"/>
          <w:sz w:val="24"/>
        </w:rPr>
      </w:pPr>
      <w:r w:rsidRPr="0032067A">
        <w:rPr>
          <w:rFonts w:ascii="Times New Roman" w:hAnsi="Times New Roman"/>
          <w:sz w:val="24"/>
        </w:rPr>
        <w:t>Examples are Computed Tomography (CT) systems, Ultrasound systems, Anesthesia systems, Physiological Monitoring systems, Radiology Information System (RIS).</w:t>
      </w:r>
      <w:r w:rsidR="006B00AE" w:rsidRPr="0032067A">
        <w:rPr>
          <w:rFonts w:ascii="Times New Roman" w:hAnsi="Times New Roman"/>
          <w:sz w:val="24"/>
        </w:rPr>
        <w:t xml:space="preserve"> </w:t>
      </w:r>
    </w:p>
    <w:p w14:paraId="543C130E" w14:textId="77777777" w:rsidR="00AC7CC6" w:rsidRDefault="00AC7CC6" w:rsidP="00AC7CC6">
      <w:pPr>
        <w:tabs>
          <w:tab w:val="left" w:pos="1560"/>
        </w:tabs>
        <w:jc w:val="both"/>
        <w:rPr>
          <w:rFonts w:ascii="Times New Roman" w:hAnsi="Times New Roman"/>
          <w:color w:val="000000"/>
          <w:sz w:val="24"/>
        </w:rPr>
      </w:pPr>
    </w:p>
    <w:p w14:paraId="1FB3E41E" w14:textId="77777777" w:rsidR="00AC7CC6" w:rsidRDefault="00C2182C" w:rsidP="00AC7CC6">
      <w:pPr>
        <w:tabs>
          <w:tab w:val="left" w:pos="1560"/>
        </w:tabs>
        <w:jc w:val="both"/>
        <w:rPr>
          <w:rFonts w:ascii="Times New Roman" w:hAnsi="Times New Roman"/>
          <w:i/>
          <w:sz w:val="24"/>
        </w:rPr>
      </w:pPr>
      <w:r w:rsidRPr="00C635CA">
        <w:rPr>
          <w:rFonts w:ascii="Times New Roman" w:hAnsi="Times New Roman"/>
          <w:i/>
          <w:sz w:val="24"/>
        </w:rPr>
        <w:t>Configuration</w:t>
      </w:r>
    </w:p>
    <w:p w14:paraId="5343192E" w14:textId="77777777" w:rsidR="00AC7CC6" w:rsidRDefault="0069012B" w:rsidP="00AC7CC6">
      <w:pPr>
        <w:tabs>
          <w:tab w:val="left" w:pos="1560"/>
        </w:tabs>
        <w:jc w:val="both"/>
        <w:rPr>
          <w:rFonts w:ascii="Times New Roman" w:hAnsi="Times New Roman"/>
          <w:color w:val="000000"/>
          <w:sz w:val="24"/>
        </w:rPr>
      </w:pPr>
      <w:r w:rsidRPr="0032067A">
        <w:rPr>
          <w:rFonts w:ascii="Times New Roman" w:hAnsi="Times New Roman"/>
          <w:sz w:val="24"/>
        </w:rPr>
        <w:t>Configuration is a</w:t>
      </w:r>
      <w:r w:rsidR="00C2182C" w:rsidRPr="0032067A">
        <w:rPr>
          <w:rFonts w:ascii="Times New Roman" w:hAnsi="Times New Roman"/>
          <w:sz w:val="24"/>
        </w:rPr>
        <w:t xml:space="preserve"> combination of items of equipment, as specified by the manufacturer, that operate together to provide an intended use or purpose as a medical device. The combination of items may be modified, adjusted or customized to meet a customer need.</w:t>
      </w:r>
    </w:p>
    <w:p w14:paraId="5029E216" w14:textId="77777777" w:rsidR="00AC7CC6" w:rsidRDefault="00C2182C" w:rsidP="00AC7CC6">
      <w:pPr>
        <w:tabs>
          <w:tab w:val="left" w:pos="1560"/>
        </w:tabs>
        <w:jc w:val="both"/>
        <w:rPr>
          <w:rFonts w:ascii="Times New Roman" w:hAnsi="Times New Roman"/>
          <w:color w:val="000000"/>
          <w:sz w:val="24"/>
        </w:rPr>
      </w:pPr>
      <w:r w:rsidRPr="00B90122">
        <w:rPr>
          <w:rFonts w:ascii="Times New Roman" w:hAnsi="Times New Roman"/>
          <w:sz w:val="24"/>
          <w:u w:val="single"/>
        </w:rPr>
        <w:t>Examples</w:t>
      </w:r>
      <w:r w:rsidRPr="0032067A">
        <w:rPr>
          <w:rFonts w:ascii="Times New Roman" w:hAnsi="Times New Roman"/>
          <w:sz w:val="24"/>
        </w:rPr>
        <w:t xml:space="preserve">: </w:t>
      </w:r>
    </w:p>
    <w:p w14:paraId="71D340CD" w14:textId="77777777" w:rsidR="00AC7CC6" w:rsidRDefault="00AC7CC6" w:rsidP="00AC7CC6">
      <w:pPr>
        <w:tabs>
          <w:tab w:val="left" w:pos="1560"/>
        </w:tabs>
        <w:jc w:val="both"/>
        <w:rPr>
          <w:rFonts w:ascii="Times New Roman" w:hAnsi="Times New Roman"/>
          <w:color w:val="000000"/>
          <w:sz w:val="24"/>
        </w:rPr>
      </w:pPr>
      <w:r>
        <w:rPr>
          <w:rFonts w:ascii="Times New Roman" w:hAnsi="Times New Roman"/>
          <w:sz w:val="24"/>
        </w:rPr>
        <w:t xml:space="preserve">1. </w:t>
      </w:r>
      <w:r w:rsidR="00C2182C" w:rsidRPr="0032067A">
        <w:rPr>
          <w:rFonts w:ascii="Times New Roman" w:hAnsi="Times New Roman"/>
          <w:sz w:val="24"/>
        </w:rPr>
        <w:t xml:space="preserve">CT: gantry, tube, table, console are items of equipment that can be configured/combined to deliver an intended function. </w:t>
      </w:r>
    </w:p>
    <w:p w14:paraId="5069FE5E" w14:textId="77777777" w:rsidR="00C2182C" w:rsidRPr="00AC7CC6" w:rsidRDefault="00AC7CC6" w:rsidP="00AC7CC6">
      <w:pPr>
        <w:tabs>
          <w:tab w:val="left" w:pos="1560"/>
        </w:tabs>
        <w:jc w:val="both"/>
        <w:rPr>
          <w:rFonts w:ascii="Times New Roman" w:hAnsi="Times New Roman"/>
          <w:color w:val="000000"/>
          <w:sz w:val="24"/>
        </w:rPr>
      </w:pPr>
      <w:r>
        <w:rPr>
          <w:rFonts w:ascii="Times New Roman" w:hAnsi="Times New Roman"/>
          <w:sz w:val="24"/>
        </w:rPr>
        <w:t xml:space="preserve">2. </w:t>
      </w:r>
      <w:r w:rsidR="00C2182C" w:rsidRPr="0032067A">
        <w:rPr>
          <w:rFonts w:ascii="Times New Roman" w:hAnsi="Times New Roman"/>
          <w:sz w:val="24"/>
        </w:rPr>
        <w:t>Anesthesia: ventilator, breathing circuit, vaporizer are items of equipment that can be configured/combine to deliver an intended function.</w:t>
      </w:r>
    </w:p>
    <w:p w14:paraId="0D504CC5" w14:textId="77777777" w:rsidR="002D739A" w:rsidRDefault="002D739A" w:rsidP="002F5AEE">
      <w:pPr>
        <w:keepNext/>
        <w:keepLines/>
        <w:tabs>
          <w:tab w:val="left" w:pos="0"/>
        </w:tabs>
        <w:jc w:val="both"/>
        <w:rPr>
          <w:rFonts w:ascii="Times New Roman" w:hAnsi="Times New Roman"/>
          <w:sz w:val="24"/>
          <w:highlight w:val="yellow"/>
          <w:u w:val="single"/>
        </w:rPr>
      </w:pPr>
    </w:p>
    <w:p w14:paraId="5C9DD544" w14:textId="77777777" w:rsidR="005705DC" w:rsidRPr="00C635CA" w:rsidRDefault="005705DC" w:rsidP="002F5AEE">
      <w:pPr>
        <w:tabs>
          <w:tab w:val="left" w:pos="0"/>
        </w:tabs>
        <w:jc w:val="both"/>
        <w:rPr>
          <w:rFonts w:ascii="Times New Roman" w:hAnsi="Times New Roman"/>
          <w:bCs/>
          <w:i/>
          <w:sz w:val="24"/>
        </w:rPr>
      </w:pPr>
      <w:r w:rsidRPr="00C635CA">
        <w:rPr>
          <w:rFonts w:ascii="Times New Roman" w:hAnsi="Times New Roman"/>
          <w:bCs/>
          <w:i/>
          <w:sz w:val="24"/>
        </w:rPr>
        <w:t>Device Identifier (</w:t>
      </w:r>
      <w:r w:rsidR="00517150" w:rsidRPr="00C635CA">
        <w:rPr>
          <w:rFonts w:ascii="Times New Roman" w:hAnsi="Times New Roman"/>
          <w:bCs/>
          <w:i/>
          <w:sz w:val="24"/>
        </w:rPr>
        <w:t>UDI-</w:t>
      </w:r>
      <w:r w:rsidRPr="00C635CA">
        <w:rPr>
          <w:rFonts w:ascii="Times New Roman" w:hAnsi="Times New Roman"/>
          <w:bCs/>
          <w:i/>
          <w:sz w:val="24"/>
        </w:rPr>
        <w:t>DI)</w:t>
      </w:r>
    </w:p>
    <w:p w14:paraId="2E0B7848" w14:textId="77777777" w:rsidR="005705DC" w:rsidRDefault="005705DC" w:rsidP="002F5AEE">
      <w:pPr>
        <w:tabs>
          <w:tab w:val="left" w:pos="0"/>
        </w:tabs>
        <w:jc w:val="both"/>
        <w:rPr>
          <w:rFonts w:ascii="Times New Roman" w:hAnsi="Times New Roman"/>
          <w:bCs/>
          <w:sz w:val="24"/>
        </w:rPr>
      </w:pPr>
      <w:r w:rsidRPr="00A26EE4">
        <w:rPr>
          <w:rFonts w:ascii="Times New Roman" w:hAnsi="Times New Roman"/>
          <w:bCs/>
          <w:sz w:val="24"/>
        </w:rPr>
        <w:t xml:space="preserve">The </w:t>
      </w:r>
      <w:r w:rsidR="00AF53A8">
        <w:rPr>
          <w:rFonts w:ascii="Times New Roman" w:hAnsi="Times New Roman"/>
          <w:bCs/>
          <w:sz w:val="24"/>
        </w:rPr>
        <w:t>UDI-DI i</w:t>
      </w:r>
      <w:r w:rsidRPr="00A26EE4">
        <w:rPr>
          <w:rFonts w:ascii="Times New Roman" w:hAnsi="Times New Roman"/>
          <w:bCs/>
          <w:sz w:val="24"/>
        </w:rPr>
        <w:t>s a unique numeric or alphanumeric code specific to a model of medical device and that is also used as the "access key" to information stored in a UDI</w:t>
      </w:r>
      <w:r w:rsidR="00517150">
        <w:rPr>
          <w:rFonts w:ascii="Times New Roman" w:hAnsi="Times New Roman"/>
          <w:bCs/>
          <w:sz w:val="24"/>
        </w:rPr>
        <w:t>D</w:t>
      </w:r>
      <w:r w:rsidR="00D20762">
        <w:rPr>
          <w:rFonts w:ascii="Times New Roman" w:hAnsi="Times New Roman"/>
          <w:bCs/>
          <w:sz w:val="24"/>
        </w:rPr>
        <w:t xml:space="preserve">. Examples of the UDI-DI include GS1 </w:t>
      </w:r>
      <w:r w:rsidR="00D20762" w:rsidRPr="00250672">
        <w:rPr>
          <w:rFonts w:ascii="Times New Roman" w:hAnsi="Times New Roman"/>
          <w:bCs/>
          <w:sz w:val="24"/>
        </w:rPr>
        <w:t>GTIN</w:t>
      </w:r>
      <w:r w:rsidR="00CC39B6">
        <w:rPr>
          <w:rFonts w:ascii="Times New Roman" w:hAnsi="Times New Roman"/>
          <w:bCs/>
          <w:sz w:val="24"/>
        </w:rPr>
        <w:t xml:space="preserve"> (Global Trade Item Number)</w:t>
      </w:r>
      <w:r w:rsidR="00D20762" w:rsidRPr="00250672">
        <w:rPr>
          <w:rFonts w:ascii="Times New Roman" w:hAnsi="Times New Roman"/>
          <w:bCs/>
          <w:sz w:val="24"/>
        </w:rPr>
        <w:t xml:space="preserve">, </w:t>
      </w:r>
      <w:r w:rsidR="00D20762">
        <w:rPr>
          <w:rFonts w:ascii="Times New Roman" w:hAnsi="Times New Roman"/>
          <w:bCs/>
          <w:sz w:val="24"/>
        </w:rPr>
        <w:t>HIBC-</w:t>
      </w:r>
      <w:r w:rsidR="00D21031">
        <w:rPr>
          <w:rFonts w:ascii="Times New Roman" w:hAnsi="Times New Roman"/>
          <w:bCs/>
          <w:sz w:val="24"/>
        </w:rPr>
        <w:t>LIC</w:t>
      </w:r>
      <w:r w:rsidR="00CC39B6">
        <w:rPr>
          <w:rFonts w:ascii="Times New Roman" w:hAnsi="Times New Roman"/>
          <w:bCs/>
          <w:sz w:val="24"/>
        </w:rPr>
        <w:t xml:space="preserve"> (Labeler Identification Code)</w:t>
      </w:r>
      <w:r w:rsidR="00D21031">
        <w:rPr>
          <w:rFonts w:ascii="Times New Roman" w:hAnsi="Times New Roman"/>
          <w:bCs/>
          <w:sz w:val="24"/>
        </w:rPr>
        <w:t xml:space="preserve">, </w:t>
      </w:r>
      <w:r w:rsidR="00D21031" w:rsidRPr="00250672">
        <w:rPr>
          <w:rFonts w:ascii="Times New Roman" w:hAnsi="Times New Roman"/>
          <w:bCs/>
          <w:sz w:val="24"/>
        </w:rPr>
        <w:t>ISBT</w:t>
      </w:r>
      <w:r w:rsidR="00CC39B6">
        <w:rPr>
          <w:rFonts w:ascii="Times New Roman" w:hAnsi="Times New Roman"/>
          <w:bCs/>
          <w:sz w:val="24"/>
        </w:rPr>
        <w:t xml:space="preserve"> 128-PPIC</w:t>
      </w:r>
      <w:r w:rsidR="008D61DE">
        <w:rPr>
          <w:rFonts w:ascii="Times New Roman" w:hAnsi="Times New Roman"/>
          <w:bCs/>
          <w:sz w:val="24"/>
        </w:rPr>
        <w:t xml:space="preserve"> </w:t>
      </w:r>
      <w:r w:rsidR="00CC39B6">
        <w:rPr>
          <w:rFonts w:ascii="Times New Roman" w:hAnsi="Times New Roman"/>
          <w:bCs/>
          <w:sz w:val="24"/>
        </w:rPr>
        <w:t>(Processor Product Identification Code)</w:t>
      </w:r>
      <w:r w:rsidR="00D20762">
        <w:rPr>
          <w:rFonts w:ascii="Times New Roman" w:hAnsi="Times New Roman"/>
          <w:bCs/>
          <w:sz w:val="24"/>
        </w:rPr>
        <w:t>.</w:t>
      </w:r>
    </w:p>
    <w:p w14:paraId="09122F30" w14:textId="77777777" w:rsidR="00517150" w:rsidRDefault="00517150" w:rsidP="002F5AEE">
      <w:pPr>
        <w:tabs>
          <w:tab w:val="left" w:pos="0"/>
        </w:tabs>
        <w:jc w:val="both"/>
        <w:rPr>
          <w:rFonts w:ascii="Times New Roman" w:hAnsi="Times New Roman"/>
          <w:bCs/>
          <w:sz w:val="24"/>
        </w:rPr>
      </w:pPr>
    </w:p>
    <w:p w14:paraId="19A8ED6D" w14:textId="77777777" w:rsidR="005705DC" w:rsidRPr="00C635CA" w:rsidRDefault="005705DC" w:rsidP="002F5AEE">
      <w:pPr>
        <w:tabs>
          <w:tab w:val="left" w:pos="0"/>
        </w:tabs>
        <w:jc w:val="both"/>
        <w:rPr>
          <w:rFonts w:ascii="Times New Roman" w:hAnsi="Times New Roman"/>
          <w:i/>
          <w:sz w:val="24"/>
        </w:rPr>
      </w:pPr>
      <w:r w:rsidRPr="00C635CA">
        <w:rPr>
          <w:rFonts w:ascii="Times New Roman" w:hAnsi="Times New Roman"/>
          <w:i/>
          <w:sz w:val="24"/>
        </w:rPr>
        <w:t>Human Readable Interpretation (HRI)</w:t>
      </w:r>
    </w:p>
    <w:p w14:paraId="00A92FCA" w14:textId="77777777" w:rsidR="005705DC" w:rsidRPr="00213E03" w:rsidRDefault="005705DC" w:rsidP="002F5AEE">
      <w:pPr>
        <w:tabs>
          <w:tab w:val="left" w:pos="0"/>
        </w:tabs>
        <w:jc w:val="both"/>
        <w:rPr>
          <w:rFonts w:ascii="Times New Roman" w:hAnsi="Times New Roman"/>
          <w:sz w:val="24"/>
        </w:rPr>
      </w:pPr>
      <w:r w:rsidRPr="00213E03">
        <w:rPr>
          <w:rFonts w:ascii="Times New Roman" w:hAnsi="Times New Roman"/>
          <w:sz w:val="24"/>
        </w:rPr>
        <w:t>Human Readable Interpretation is a legible interpretation of the data characters encoded in th</w:t>
      </w:r>
      <w:r w:rsidR="00DB512A">
        <w:rPr>
          <w:rFonts w:ascii="Times New Roman" w:hAnsi="Times New Roman"/>
          <w:sz w:val="24"/>
        </w:rPr>
        <w:t>e UDI Carrier</w:t>
      </w:r>
      <w:r w:rsidRPr="00213E03">
        <w:rPr>
          <w:rFonts w:ascii="Times New Roman" w:hAnsi="Times New Roman"/>
          <w:sz w:val="24"/>
        </w:rPr>
        <w:t>.</w:t>
      </w:r>
    </w:p>
    <w:p w14:paraId="759B0CE8" w14:textId="77777777" w:rsidR="005705DC" w:rsidRDefault="005705DC" w:rsidP="002F5AEE">
      <w:pPr>
        <w:tabs>
          <w:tab w:val="left" w:pos="1560"/>
        </w:tabs>
        <w:jc w:val="both"/>
        <w:rPr>
          <w:rFonts w:ascii="Times New Roman" w:hAnsi="Times New Roman"/>
          <w:bCs/>
          <w:sz w:val="24"/>
          <w:u w:val="single"/>
        </w:rPr>
      </w:pPr>
    </w:p>
    <w:p w14:paraId="584B06C8" w14:textId="77777777" w:rsidR="00442179" w:rsidRDefault="00442179" w:rsidP="00442179">
      <w:pPr>
        <w:tabs>
          <w:tab w:val="left" w:pos="1560"/>
        </w:tabs>
        <w:jc w:val="both"/>
        <w:rPr>
          <w:rFonts w:ascii="Times New Roman" w:hAnsi="Times New Roman"/>
          <w:bCs/>
          <w:i/>
          <w:sz w:val="24"/>
        </w:rPr>
      </w:pPr>
      <w:r>
        <w:rPr>
          <w:rFonts w:ascii="Times New Roman" w:hAnsi="Times New Roman" w:hint="eastAsia"/>
          <w:bCs/>
          <w:i/>
          <w:sz w:val="24"/>
        </w:rPr>
        <w:t>Implantable device</w:t>
      </w:r>
    </w:p>
    <w:p w14:paraId="51501E9E" w14:textId="77777777" w:rsidR="00442179" w:rsidRPr="00397367" w:rsidRDefault="00442179" w:rsidP="00442179">
      <w:pPr>
        <w:tabs>
          <w:tab w:val="left" w:pos="1560"/>
        </w:tabs>
        <w:jc w:val="both"/>
        <w:rPr>
          <w:rFonts w:ascii="Times New Roman" w:hAnsi="Times New Roman"/>
          <w:bCs/>
          <w:i/>
          <w:sz w:val="24"/>
        </w:rPr>
      </w:pPr>
      <w:r w:rsidRPr="00397367">
        <w:rPr>
          <w:rFonts w:ascii="Times New Roman" w:hAnsi="Times New Roman"/>
          <w:spacing w:val="-3"/>
        </w:rPr>
        <w:t>Any device, including those that are partially or wholly absorbed, which is intended: -</w:t>
      </w:r>
    </w:p>
    <w:p w14:paraId="09B365D3" w14:textId="77777777" w:rsidR="00442179" w:rsidRDefault="00442179" w:rsidP="00442179">
      <w:pPr>
        <w:numPr>
          <w:ilvl w:val="0"/>
          <w:numId w:val="47"/>
        </w:numPr>
        <w:tabs>
          <w:tab w:val="clear" w:pos="2858"/>
          <w:tab w:val="left" w:pos="-1440"/>
          <w:tab w:val="left" w:pos="-720"/>
          <w:tab w:val="left" w:pos="714"/>
          <w:tab w:val="left" w:pos="1350"/>
          <w:tab w:val="num" w:pos="1843"/>
          <w:tab w:val="left" w:pos="1980"/>
          <w:tab w:val="left" w:pos="5040"/>
        </w:tabs>
        <w:spacing w:before="120" w:line="279" w:lineRule="exact"/>
        <w:ind w:left="1843"/>
        <w:rPr>
          <w:rFonts w:ascii="Times New Roman" w:hAnsi="Times New Roman"/>
          <w:spacing w:val="-3"/>
        </w:rPr>
      </w:pPr>
      <w:r w:rsidRPr="00397367">
        <w:rPr>
          <w:rFonts w:ascii="Times New Roman" w:hAnsi="Times New Roman"/>
          <w:spacing w:val="-3"/>
        </w:rPr>
        <w:t>to be totally introduced into the human body or,</w:t>
      </w:r>
    </w:p>
    <w:p w14:paraId="4255FBA3" w14:textId="77777777" w:rsidR="00442179" w:rsidRPr="00397367" w:rsidRDefault="00442179" w:rsidP="00442179">
      <w:pPr>
        <w:numPr>
          <w:ilvl w:val="0"/>
          <w:numId w:val="47"/>
        </w:numPr>
        <w:tabs>
          <w:tab w:val="clear" w:pos="2858"/>
          <w:tab w:val="left" w:pos="-1440"/>
          <w:tab w:val="left" w:pos="-720"/>
          <w:tab w:val="left" w:pos="714"/>
          <w:tab w:val="left" w:pos="1350"/>
          <w:tab w:val="num" w:pos="1843"/>
          <w:tab w:val="left" w:pos="1980"/>
          <w:tab w:val="left" w:pos="5040"/>
        </w:tabs>
        <w:spacing w:before="120" w:line="279" w:lineRule="exact"/>
        <w:ind w:left="1843"/>
        <w:rPr>
          <w:rFonts w:ascii="Times New Roman" w:hAnsi="Times New Roman"/>
          <w:spacing w:val="-3"/>
        </w:rPr>
      </w:pPr>
      <w:r w:rsidRPr="00397367">
        <w:rPr>
          <w:rFonts w:ascii="Times New Roman" w:hAnsi="Times New Roman"/>
          <w:spacing w:val="-3"/>
        </w:rPr>
        <w:t>to replace an epithelial surface or the surface of the eye,</w:t>
      </w:r>
    </w:p>
    <w:p w14:paraId="77A36797" w14:textId="77777777" w:rsidR="00442179" w:rsidRDefault="00442179" w:rsidP="00901F9F">
      <w:pPr>
        <w:tabs>
          <w:tab w:val="left" w:pos="-1440"/>
          <w:tab w:val="left" w:pos="-720"/>
          <w:tab w:val="left" w:pos="714"/>
          <w:tab w:val="left" w:pos="1350"/>
          <w:tab w:val="left" w:pos="1980"/>
          <w:tab w:val="left" w:pos="5040"/>
        </w:tabs>
        <w:spacing w:before="120" w:after="120" w:line="279" w:lineRule="exact"/>
        <w:ind w:left="714" w:hanging="714"/>
        <w:rPr>
          <w:rFonts w:ascii="Times New Roman" w:hAnsi="Times New Roman"/>
          <w:spacing w:val="-3"/>
        </w:rPr>
      </w:pPr>
      <w:r w:rsidRPr="00397367">
        <w:rPr>
          <w:rFonts w:ascii="Times New Roman" w:hAnsi="Times New Roman"/>
          <w:spacing w:val="-3"/>
        </w:rPr>
        <w:t xml:space="preserve">by surgical intervention which is intended to remain in place after the procedure.  </w:t>
      </w:r>
    </w:p>
    <w:p w14:paraId="52CA01B8" w14:textId="77777777" w:rsidR="00743020" w:rsidRPr="00403F74" w:rsidRDefault="00442179" w:rsidP="00403F74">
      <w:pPr>
        <w:tabs>
          <w:tab w:val="left" w:pos="-1440"/>
          <w:tab w:val="left" w:pos="-720"/>
          <w:tab w:val="left" w:pos="714"/>
          <w:tab w:val="left" w:pos="1350"/>
          <w:tab w:val="left" w:pos="1980"/>
          <w:tab w:val="left" w:pos="5040"/>
        </w:tabs>
        <w:spacing w:before="120" w:after="120" w:line="279" w:lineRule="exact"/>
        <w:rPr>
          <w:rFonts w:ascii="Times New Roman" w:hAnsi="Times New Roman"/>
          <w:spacing w:val="-3"/>
        </w:rPr>
      </w:pPr>
      <w:r w:rsidRPr="00397367">
        <w:rPr>
          <w:rFonts w:ascii="Times New Roman" w:hAnsi="Times New Roman"/>
          <w:spacing w:val="-3"/>
        </w:rPr>
        <w:lastRenderedPageBreak/>
        <w:t>Any device intended to be partially introduced into the human body through surgical intervention and intended to remain in place after the procedure for at least 30 days is also considered an implantable device.</w:t>
      </w:r>
      <w:r>
        <w:rPr>
          <w:rFonts w:ascii="Times New Roman" w:hAnsi="Times New Roman" w:hint="eastAsia"/>
          <w:spacing w:val="-3"/>
        </w:rPr>
        <w:t xml:space="preserve"> [GHT</w:t>
      </w:r>
      <w:r w:rsidR="00C7371B">
        <w:rPr>
          <w:rFonts w:ascii="Times New Roman" w:hAnsi="Times New Roman" w:hint="eastAsia"/>
          <w:spacing w:val="-3"/>
        </w:rPr>
        <w:t>F</w:t>
      </w:r>
      <w:r>
        <w:rPr>
          <w:rFonts w:ascii="Times New Roman" w:hAnsi="Times New Roman" w:hint="eastAsia"/>
          <w:spacing w:val="-3"/>
        </w:rPr>
        <w:t xml:space="preserve"> SG1/N77:2012]</w:t>
      </w:r>
    </w:p>
    <w:p w14:paraId="2AB0BF0B" w14:textId="77777777" w:rsidR="00442179" w:rsidRDefault="00442179" w:rsidP="002F5AEE">
      <w:pPr>
        <w:tabs>
          <w:tab w:val="left" w:pos="1560"/>
        </w:tabs>
        <w:jc w:val="both"/>
        <w:rPr>
          <w:rFonts w:ascii="Times New Roman" w:hAnsi="Times New Roman"/>
          <w:bCs/>
          <w:sz w:val="24"/>
          <w:u w:val="single"/>
        </w:rPr>
      </w:pPr>
    </w:p>
    <w:p w14:paraId="599DE29C" w14:textId="77777777" w:rsidR="005705DC" w:rsidRPr="00C635CA" w:rsidRDefault="005705DC" w:rsidP="002F5AEE">
      <w:pPr>
        <w:tabs>
          <w:tab w:val="left" w:pos="0"/>
        </w:tabs>
        <w:jc w:val="both"/>
        <w:rPr>
          <w:rFonts w:ascii="Times New Roman" w:hAnsi="Times New Roman"/>
          <w:i/>
          <w:sz w:val="24"/>
        </w:rPr>
      </w:pPr>
      <w:r w:rsidRPr="00C635CA">
        <w:rPr>
          <w:rFonts w:ascii="Times New Roman" w:hAnsi="Times New Roman"/>
          <w:i/>
          <w:sz w:val="24"/>
        </w:rPr>
        <w:t>Kits</w:t>
      </w:r>
    </w:p>
    <w:p w14:paraId="190B5DCE" w14:textId="77777777" w:rsidR="005705DC" w:rsidRPr="00B84C21" w:rsidRDefault="005705DC" w:rsidP="005705DC">
      <w:pPr>
        <w:tabs>
          <w:tab w:val="left" w:pos="0"/>
        </w:tabs>
        <w:jc w:val="both"/>
        <w:rPr>
          <w:rFonts w:ascii="Times New Roman" w:hAnsi="Times New Roman"/>
          <w:sz w:val="24"/>
        </w:rPr>
      </w:pPr>
      <w:r w:rsidRPr="006926E5">
        <w:rPr>
          <w:rFonts w:ascii="Times New Roman" w:hAnsi="Times New Roman"/>
          <w:sz w:val="24"/>
        </w:rPr>
        <w:t>Kits are a collecti</w:t>
      </w:r>
      <w:r w:rsidRPr="00714D78">
        <w:rPr>
          <w:rFonts w:ascii="Times New Roman" w:hAnsi="Times New Roman"/>
          <w:sz w:val="24"/>
        </w:rPr>
        <w:t xml:space="preserve">on of </w:t>
      </w:r>
      <w:r w:rsidRPr="00B84C21">
        <w:rPr>
          <w:rFonts w:ascii="Times New Roman" w:hAnsi="Times New Roman"/>
          <w:sz w:val="24"/>
        </w:rPr>
        <w:t xml:space="preserve">products, including medical devices, that are packaged together to achieve a </w:t>
      </w:r>
      <w:r w:rsidR="00955AAA" w:rsidRPr="00B84C21">
        <w:rPr>
          <w:rFonts w:ascii="Times New Roman" w:hAnsi="Times New Roman"/>
          <w:sz w:val="24"/>
        </w:rPr>
        <w:t xml:space="preserve">common </w:t>
      </w:r>
      <w:r w:rsidRPr="00B84C21">
        <w:rPr>
          <w:rFonts w:ascii="Times New Roman" w:hAnsi="Times New Roman"/>
          <w:sz w:val="24"/>
        </w:rPr>
        <w:t>intended use</w:t>
      </w:r>
      <w:r w:rsidR="00383634" w:rsidRPr="0032067A">
        <w:rPr>
          <w:rFonts w:ascii="Times New Roman" w:hAnsi="Times New Roman"/>
          <w:sz w:val="24"/>
        </w:rPr>
        <w:t xml:space="preserve"> and is</w:t>
      </w:r>
      <w:r w:rsidRPr="006926E5">
        <w:rPr>
          <w:rFonts w:ascii="Times New Roman" w:hAnsi="Times New Roman"/>
          <w:sz w:val="24"/>
        </w:rPr>
        <w:t xml:space="preserve"> being distributed as a </w:t>
      </w:r>
      <w:r w:rsidRPr="00B84C21">
        <w:rPr>
          <w:rFonts w:ascii="Times New Roman" w:hAnsi="Times New Roman"/>
          <w:sz w:val="24"/>
        </w:rPr>
        <w:t>medical device. Th</w:t>
      </w:r>
      <w:r w:rsidR="00955AAA" w:rsidRPr="00B84C21">
        <w:rPr>
          <w:rFonts w:ascii="Times New Roman" w:hAnsi="Times New Roman"/>
          <w:sz w:val="24"/>
        </w:rPr>
        <w:t xml:space="preserve">ese could also be called </w:t>
      </w:r>
      <w:r w:rsidRPr="00B84C21">
        <w:rPr>
          <w:rFonts w:ascii="Times New Roman" w:hAnsi="Times New Roman"/>
          <w:sz w:val="24"/>
        </w:rPr>
        <w:t>procedur</w:t>
      </w:r>
      <w:r w:rsidR="006E1D7F">
        <w:rPr>
          <w:rFonts w:ascii="Times New Roman" w:hAnsi="Times New Roman"/>
          <w:sz w:val="24"/>
        </w:rPr>
        <w:t>e</w:t>
      </w:r>
      <w:r w:rsidRPr="00B84C21">
        <w:rPr>
          <w:rFonts w:ascii="Times New Roman" w:hAnsi="Times New Roman"/>
          <w:sz w:val="24"/>
        </w:rPr>
        <w:t xml:space="preserve"> packs</w:t>
      </w:r>
      <w:r w:rsidR="00955AAA" w:rsidRPr="00B84C21">
        <w:rPr>
          <w:rFonts w:ascii="Times New Roman" w:hAnsi="Times New Roman"/>
          <w:sz w:val="24"/>
        </w:rPr>
        <w:t xml:space="preserve"> or </w:t>
      </w:r>
      <w:r w:rsidRPr="00B84C21">
        <w:rPr>
          <w:rFonts w:ascii="Times New Roman" w:hAnsi="Times New Roman"/>
          <w:sz w:val="24"/>
        </w:rPr>
        <w:t>convenience kits.</w:t>
      </w:r>
    </w:p>
    <w:p w14:paraId="641A6739" w14:textId="77777777" w:rsidR="0045037C" w:rsidRPr="00C10962" w:rsidRDefault="00C10962" w:rsidP="0032067A">
      <w:pPr>
        <w:tabs>
          <w:tab w:val="left" w:pos="0"/>
          <w:tab w:val="left" w:pos="360"/>
        </w:tabs>
        <w:jc w:val="both"/>
        <w:rPr>
          <w:rFonts w:ascii="Times New Roman" w:hAnsi="Times New Roman"/>
          <w:bCs/>
          <w:sz w:val="24"/>
        </w:rPr>
      </w:pPr>
      <w:r w:rsidRPr="00B84C21">
        <w:rPr>
          <w:rFonts w:ascii="Times New Roman" w:hAnsi="Times New Roman"/>
          <w:bCs/>
          <w:sz w:val="24"/>
        </w:rPr>
        <w:t>Note: Jurisdictions may differ in their definition of kit.</w:t>
      </w:r>
      <w:r w:rsidRPr="00C10962">
        <w:rPr>
          <w:rFonts w:ascii="Times New Roman" w:hAnsi="Times New Roman"/>
          <w:bCs/>
          <w:sz w:val="24"/>
        </w:rPr>
        <w:t xml:space="preserve"> </w:t>
      </w:r>
    </w:p>
    <w:p w14:paraId="63F6E92B" w14:textId="77777777" w:rsidR="00F57C6D" w:rsidRPr="00213E03" w:rsidRDefault="00F57C6D" w:rsidP="005705DC">
      <w:pPr>
        <w:tabs>
          <w:tab w:val="left" w:pos="0"/>
        </w:tabs>
        <w:jc w:val="both"/>
        <w:rPr>
          <w:rFonts w:ascii="Times New Roman" w:hAnsi="Times New Roman"/>
          <w:sz w:val="24"/>
        </w:rPr>
      </w:pPr>
    </w:p>
    <w:p w14:paraId="125C134E" w14:textId="77777777" w:rsidR="005705DC" w:rsidRPr="00C635CA" w:rsidRDefault="005705DC" w:rsidP="005705DC">
      <w:pPr>
        <w:tabs>
          <w:tab w:val="left" w:pos="0"/>
        </w:tabs>
        <w:jc w:val="both"/>
        <w:rPr>
          <w:rFonts w:ascii="Times New Roman" w:hAnsi="Times New Roman"/>
          <w:i/>
          <w:sz w:val="24"/>
        </w:rPr>
      </w:pPr>
      <w:r w:rsidRPr="00C635CA">
        <w:rPr>
          <w:rFonts w:ascii="Times New Roman" w:hAnsi="Times New Roman"/>
          <w:i/>
          <w:sz w:val="24"/>
        </w:rPr>
        <w:t>Label</w:t>
      </w:r>
    </w:p>
    <w:p w14:paraId="715D5466" w14:textId="77777777" w:rsidR="005705DC" w:rsidRDefault="006E1D7F" w:rsidP="005705DC">
      <w:pPr>
        <w:tabs>
          <w:tab w:val="left" w:pos="0"/>
        </w:tabs>
        <w:jc w:val="both"/>
        <w:rPr>
          <w:rFonts w:ascii="Times New Roman" w:hAnsi="Times New Roman"/>
          <w:sz w:val="24"/>
        </w:rPr>
      </w:pPr>
      <w:r w:rsidRPr="0023207F">
        <w:rPr>
          <w:rFonts w:ascii="Times New Roman" w:hAnsi="Times New Roman"/>
          <w:sz w:val="24"/>
        </w:rPr>
        <w:t>W</w:t>
      </w:r>
      <w:r w:rsidR="001E0360" w:rsidRPr="0023207F">
        <w:rPr>
          <w:rFonts w:ascii="Times New Roman" w:hAnsi="Times New Roman"/>
          <w:sz w:val="24"/>
        </w:rPr>
        <w:t xml:space="preserve">ritten, printed, or graphic information either appearing on the medical device </w:t>
      </w:r>
      <w:r w:rsidR="0023207F" w:rsidRPr="0023207F">
        <w:rPr>
          <w:rFonts w:ascii="Times New Roman" w:hAnsi="Times New Roman"/>
          <w:sz w:val="24"/>
        </w:rPr>
        <w:t>itself</w:t>
      </w:r>
      <w:r w:rsidR="0023207F">
        <w:rPr>
          <w:rFonts w:ascii="Times New Roman" w:hAnsi="Times New Roman"/>
          <w:sz w:val="24"/>
        </w:rPr>
        <w:t>,</w:t>
      </w:r>
      <w:r w:rsidR="001E0360" w:rsidRPr="0023207F">
        <w:rPr>
          <w:rFonts w:ascii="Times New Roman" w:hAnsi="Times New Roman"/>
          <w:sz w:val="24"/>
        </w:rPr>
        <w:t xml:space="preserve"> or on the packaging of each unit, or on the packaging of multiple devices [GHTF/SG1/N</w:t>
      </w:r>
      <w:r w:rsidR="001453B3">
        <w:rPr>
          <w:rFonts w:ascii="Times New Roman" w:hAnsi="Times New Roman"/>
          <w:sz w:val="24"/>
        </w:rPr>
        <w:t>0</w:t>
      </w:r>
      <w:r w:rsidR="001E0360" w:rsidRPr="0023207F">
        <w:rPr>
          <w:rFonts w:ascii="Times New Roman" w:hAnsi="Times New Roman"/>
          <w:sz w:val="24"/>
        </w:rPr>
        <w:t>70:2011].</w:t>
      </w:r>
    </w:p>
    <w:p w14:paraId="247BCEAF" w14:textId="77777777" w:rsidR="001E0360" w:rsidRDefault="001E0360" w:rsidP="005705DC">
      <w:pPr>
        <w:keepNext/>
        <w:keepLines/>
        <w:tabs>
          <w:tab w:val="left" w:pos="0"/>
        </w:tabs>
        <w:jc w:val="both"/>
        <w:rPr>
          <w:rFonts w:ascii="Times New Roman" w:hAnsi="Times New Roman"/>
          <w:i/>
          <w:sz w:val="24"/>
        </w:rPr>
      </w:pPr>
    </w:p>
    <w:p w14:paraId="3CB4CC57" w14:textId="77777777" w:rsidR="005705DC" w:rsidRPr="00C635CA" w:rsidRDefault="005705DC" w:rsidP="005705DC">
      <w:pPr>
        <w:keepNext/>
        <w:keepLines/>
        <w:tabs>
          <w:tab w:val="left" w:pos="0"/>
        </w:tabs>
        <w:jc w:val="both"/>
        <w:rPr>
          <w:rFonts w:ascii="Times New Roman" w:hAnsi="Times New Roman"/>
          <w:i/>
          <w:sz w:val="24"/>
        </w:rPr>
      </w:pPr>
      <w:r w:rsidRPr="00C635CA">
        <w:rPr>
          <w:rFonts w:ascii="Times New Roman" w:hAnsi="Times New Roman"/>
          <w:i/>
          <w:sz w:val="24"/>
        </w:rPr>
        <w:t>Manufacturer</w:t>
      </w:r>
    </w:p>
    <w:p w14:paraId="7F100B5B" w14:textId="77777777" w:rsidR="00746291" w:rsidRDefault="005705DC" w:rsidP="005705DC">
      <w:pPr>
        <w:keepNext/>
        <w:keepLines/>
        <w:tabs>
          <w:tab w:val="left" w:pos="0"/>
        </w:tabs>
        <w:jc w:val="both"/>
        <w:rPr>
          <w:rFonts w:ascii="Times New Roman" w:hAnsi="Times New Roman"/>
          <w:sz w:val="24"/>
        </w:rPr>
      </w:pPr>
      <w:r w:rsidRPr="00213E03">
        <w:rPr>
          <w:rFonts w:ascii="Times New Roman" w:hAnsi="Times New Roman"/>
          <w:sz w:val="24"/>
        </w:rPr>
        <w:t>Manufacturer means any natural or legal person</w:t>
      </w:r>
      <w:r w:rsidRPr="00213E03">
        <w:rPr>
          <w:rStyle w:val="Funotenzeichen"/>
          <w:rFonts w:ascii="Times New Roman" w:hAnsi="Times New Roman"/>
          <w:sz w:val="24"/>
        </w:rPr>
        <w:footnoteReference w:id="2"/>
      </w:r>
      <w:r w:rsidRPr="00213E03">
        <w:rPr>
          <w:rFonts w:ascii="Times New Roman" w:hAnsi="Times New Roman"/>
          <w:sz w:val="24"/>
        </w:rPr>
        <w:t xml:space="preserve"> with responsibility for design and/or manufacture of a medical device with the intention of making the medical device available for use, under his name; whether or not such a medical device is designed and/or manufactured by that person himself or on his behalf by another person(s) [GHTF SG1/N55</w:t>
      </w:r>
      <w:r w:rsidR="006E1D7F">
        <w:rPr>
          <w:rFonts w:ascii="Times New Roman" w:hAnsi="Times New Roman"/>
          <w:sz w:val="24"/>
        </w:rPr>
        <w:t>:2009</w:t>
      </w:r>
      <w:r w:rsidRPr="00213E03">
        <w:rPr>
          <w:rFonts w:ascii="Times New Roman" w:hAnsi="Times New Roman"/>
          <w:sz w:val="24"/>
        </w:rPr>
        <w:t>]</w:t>
      </w:r>
      <w:r w:rsidR="0069012B">
        <w:rPr>
          <w:rFonts w:ascii="Times New Roman" w:hAnsi="Times New Roman"/>
          <w:sz w:val="24"/>
        </w:rPr>
        <w:t>.</w:t>
      </w:r>
      <w:r>
        <w:rPr>
          <w:rFonts w:ascii="Times New Roman" w:hAnsi="Times New Roman"/>
          <w:sz w:val="24"/>
        </w:rPr>
        <w:t xml:space="preserve"> </w:t>
      </w:r>
    </w:p>
    <w:p w14:paraId="25909586" w14:textId="77777777" w:rsidR="005705DC" w:rsidRPr="00746291" w:rsidRDefault="005705DC" w:rsidP="005705DC">
      <w:pPr>
        <w:keepNext/>
        <w:keepLines/>
        <w:tabs>
          <w:tab w:val="left" w:pos="0"/>
        </w:tabs>
        <w:jc w:val="both"/>
        <w:rPr>
          <w:rFonts w:ascii="Times New Roman" w:hAnsi="Times New Roman"/>
          <w:sz w:val="24"/>
        </w:rPr>
      </w:pPr>
      <w:r>
        <w:rPr>
          <w:rFonts w:ascii="Times New Roman" w:hAnsi="Times New Roman"/>
          <w:sz w:val="24"/>
        </w:rPr>
        <w:t xml:space="preserve">This includes </w:t>
      </w:r>
      <w:proofErr w:type="spellStart"/>
      <w:r w:rsidR="008E2EA4">
        <w:rPr>
          <w:rFonts w:ascii="Times New Roman" w:hAnsi="Times New Roman"/>
          <w:sz w:val="24"/>
        </w:rPr>
        <w:t>reprocessors</w:t>
      </w:r>
      <w:proofErr w:type="spellEnd"/>
      <w:r w:rsidR="008E2EA4">
        <w:rPr>
          <w:rFonts w:ascii="Times New Roman" w:hAnsi="Times New Roman"/>
          <w:sz w:val="24"/>
        </w:rPr>
        <w:t xml:space="preserve"> and r</w:t>
      </w:r>
      <w:r w:rsidRPr="00C1580C">
        <w:rPr>
          <w:rFonts w:ascii="Times New Roman" w:hAnsi="Times New Roman"/>
          <w:sz w:val="24"/>
        </w:rPr>
        <w:t>emanufacturers</w:t>
      </w:r>
      <w:r>
        <w:rPr>
          <w:rFonts w:ascii="Times New Roman" w:hAnsi="Times New Roman"/>
          <w:sz w:val="24"/>
        </w:rPr>
        <w:t xml:space="preserve"> that take responsibility for the device and reintroduce it into commercial distribution.</w:t>
      </w:r>
    </w:p>
    <w:p w14:paraId="36C50C13" w14:textId="77777777" w:rsidR="005705DC" w:rsidRDefault="005705DC" w:rsidP="007967B5">
      <w:pPr>
        <w:tabs>
          <w:tab w:val="left" w:pos="1560"/>
        </w:tabs>
        <w:jc w:val="both"/>
        <w:rPr>
          <w:rFonts w:ascii="Times New Roman" w:hAnsi="Times New Roman"/>
          <w:bCs/>
          <w:sz w:val="24"/>
          <w:u w:val="single"/>
        </w:rPr>
      </w:pPr>
    </w:p>
    <w:p w14:paraId="406CF8F0" w14:textId="77777777" w:rsidR="005705DC" w:rsidRPr="00C635CA" w:rsidRDefault="005705DC" w:rsidP="005705DC">
      <w:pPr>
        <w:keepNext/>
        <w:keepLines/>
        <w:tabs>
          <w:tab w:val="left" w:pos="0"/>
        </w:tabs>
        <w:jc w:val="both"/>
        <w:rPr>
          <w:rFonts w:ascii="Times New Roman" w:hAnsi="Times New Roman"/>
          <w:i/>
          <w:sz w:val="24"/>
        </w:rPr>
      </w:pPr>
      <w:r w:rsidRPr="00C635CA">
        <w:rPr>
          <w:rFonts w:ascii="Times New Roman" w:hAnsi="Times New Roman"/>
          <w:i/>
          <w:sz w:val="24"/>
        </w:rPr>
        <w:t>Own Brand/Private Labelers</w:t>
      </w:r>
    </w:p>
    <w:p w14:paraId="2F96E655" w14:textId="77777777" w:rsidR="005705DC" w:rsidRDefault="005705DC" w:rsidP="005705DC">
      <w:pPr>
        <w:keepNext/>
        <w:keepLines/>
        <w:tabs>
          <w:tab w:val="left" w:pos="0"/>
        </w:tabs>
        <w:jc w:val="both"/>
        <w:rPr>
          <w:rFonts w:ascii="Times New Roman" w:hAnsi="Times New Roman"/>
          <w:sz w:val="24"/>
        </w:rPr>
      </w:pPr>
      <w:r>
        <w:rPr>
          <w:rFonts w:ascii="Times New Roman" w:hAnsi="Times New Roman"/>
          <w:sz w:val="24"/>
        </w:rPr>
        <w:t>An Own Brand or Private Labeler relabels a device from a 3</w:t>
      </w:r>
      <w:r w:rsidRPr="00870B5A">
        <w:rPr>
          <w:rFonts w:ascii="Times New Roman" w:hAnsi="Times New Roman"/>
          <w:sz w:val="24"/>
          <w:vertAlign w:val="superscript"/>
        </w:rPr>
        <w:t>rd</w:t>
      </w:r>
      <w:r>
        <w:rPr>
          <w:rFonts w:ascii="Times New Roman" w:hAnsi="Times New Roman"/>
          <w:sz w:val="24"/>
        </w:rPr>
        <w:t xml:space="preserve"> party with his own name without making any further changes to the device thereby taking responsibility for it as the manufacturer.</w:t>
      </w:r>
    </w:p>
    <w:p w14:paraId="4B0F07DF" w14:textId="77777777" w:rsidR="005705DC" w:rsidRDefault="005705DC" w:rsidP="005705DC">
      <w:pPr>
        <w:tabs>
          <w:tab w:val="left" w:pos="0"/>
        </w:tabs>
        <w:jc w:val="both"/>
        <w:rPr>
          <w:rFonts w:ascii="Times New Roman" w:hAnsi="Times New Roman"/>
          <w:sz w:val="24"/>
          <w:u w:val="single"/>
        </w:rPr>
      </w:pPr>
    </w:p>
    <w:p w14:paraId="1AADCA4F" w14:textId="77777777" w:rsidR="005705DC" w:rsidRPr="00C635CA" w:rsidRDefault="005705DC" w:rsidP="005705DC">
      <w:pPr>
        <w:keepNext/>
        <w:keepLines/>
        <w:tabs>
          <w:tab w:val="left" w:pos="0"/>
        </w:tabs>
        <w:jc w:val="both"/>
        <w:rPr>
          <w:rFonts w:ascii="Times New Roman" w:hAnsi="Times New Roman"/>
          <w:i/>
          <w:sz w:val="24"/>
        </w:rPr>
      </w:pPr>
      <w:r w:rsidRPr="00C635CA">
        <w:rPr>
          <w:rFonts w:ascii="Times New Roman" w:hAnsi="Times New Roman"/>
          <w:i/>
          <w:sz w:val="24"/>
        </w:rPr>
        <w:t>Packaging Levels</w:t>
      </w:r>
    </w:p>
    <w:p w14:paraId="1836F971" w14:textId="77777777" w:rsidR="00746291" w:rsidRDefault="005705DC" w:rsidP="005705DC">
      <w:pPr>
        <w:tabs>
          <w:tab w:val="left" w:pos="480"/>
        </w:tabs>
        <w:jc w:val="both"/>
        <w:rPr>
          <w:rFonts w:ascii="Times New Roman" w:hAnsi="Times New Roman"/>
          <w:sz w:val="24"/>
        </w:rPr>
      </w:pPr>
      <w:r>
        <w:rPr>
          <w:rFonts w:ascii="Times New Roman" w:hAnsi="Times New Roman"/>
          <w:sz w:val="24"/>
        </w:rPr>
        <w:t xml:space="preserve">Packaging levels means the various levels of device packages that contain a fixed quantity of medical devices, e.g. each, carton, case. </w:t>
      </w:r>
    </w:p>
    <w:p w14:paraId="100C1522" w14:textId="77777777" w:rsidR="005705DC" w:rsidRDefault="00746291" w:rsidP="005705DC">
      <w:pPr>
        <w:tabs>
          <w:tab w:val="left" w:pos="480"/>
        </w:tabs>
        <w:jc w:val="both"/>
        <w:rPr>
          <w:rFonts w:ascii="Times New Roman" w:hAnsi="Times New Roman"/>
          <w:sz w:val="24"/>
        </w:rPr>
      </w:pPr>
      <w:r w:rsidRPr="00B84C21">
        <w:rPr>
          <w:rFonts w:ascii="Times New Roman" w:hAnsi="Times New Roman"/>
          <w:bCs/>
          <w:sz w:val="24"/>
        </w:rPr>
        <w:t>Note:</w:t>
      </w:r>
      <w:r>
        <w:rPr>
          <w:rFonts w:ascii="Times New Roman" w:hAnsi="Times New Roman"/>
          <w:bCs/>
          <w:sz w:val="24"/>
        </w:rPr>
        <w:t xml:space="preserve"> </w:t>
      </w:r>
      <w:r w:rsidR="005705DC">
        <w:rPr>
          <w:rFonts w:ascii="Times New Roman" w:hAnsi="Times New Roman"/>
          <w:sz w:val="24"/>
        </w:rPr>
        <w:t>This does not include shipping containers</w:t>
      </w:r>
      <w:r w:rsidR="00525DF1">
        <w:rPr>
          <w:rFonts w:ascii="Times New Roman" w:hAnsi="Times New Roman"/>
          <w:sz w:val="24"/>
        </w:rPr>
        <w:t>.</w:t>
      </w:r>
    </w:p>
    <w:p w14:paraId="3A936BDB" w14:textId="77777777" w:rsidR="005705DC" w:rsidRDefault="005705DC" w:rsidP="005705DC">
      <w:pPr>
        <w:tabs>
          <w:tab w:val="left" w:pos="0"/>
        </w:tabs>
        <w:jc w:val="both"/>
        <w:rPr>
          <w:rFonts w:ascii="Times New Roman" w:hAnsi="Times New Roman"/>
          <w:sz w:val="24"/>
          <w:u w:val="single"/>
        </w:rPr>
      </w:pPr>
    </w:p>
    <w:p w14:paraId="449D745E" w14:textId="77777777" w:rsidR="005705DC" w:rsidRPr="00C635CA" w:rsidRDefault="005705DC" w:rsidP="005705DC">
      <w:pPr>
        <w:tabs>
          <w:tab w:val="left" w:pos="0"/>
        </w:tabs>
        <w:jc w:val="both"/>
        <w:rPr>
          <w:rFonts w:ascii="Times New Roman" w:hAnsi="Times New Roman"/>
          <w:i/>
          <w:sz w:val="24"/>
        </w:rPr>
      </w:pPr>
      <w:r w:rsidRPr="00C635CA">
        <w:rPr>
          <w:rFonts w:ascii="Times New Roman" w:hAnsi="Times New Roman"/>
          <w:i/>
          <w:sz w:val="24"/>
        </w:rPr>
        <w:t>Production Identifier (</w:t>
      </w:r>
      <w:r w:rsidR="00517150" w:rsidRPr="00C635CA">
        <w:rPr>
          <w:rFonts w:ascii="Times New Roman" w:hAnsi="Times New Roman"/>
          <w:i/>
          <w:sz w:val="24"/>
        </w:rPr>
        <w:t>UDI-</w:t>
      </w:r>
      <w:r w:rsidRPr="00C635CA">
        <w:rPr>
          <w:rFonts w:ascii="Times New Roman" w:hAnsi="Times New Roman"/>
          <w:i/>
          <w:sz w:val="24"/>
        </w:rPr>
        <w:t>PI)</w:t>
      </w:r>
    </w:p>
    <w:p w14:paraId="678622BF" w14:textId="77777777" w:rsidR="00746291" w:rsidRDefault="005705DC" w:rsidP="005705DC">
      <w:pPr>
        <w:tabs>
          <w:tab w:val="left" w:pos="0"/>
        </w:tabs>
        <w:jc w:val="both"/>
        <w:rPr>
          <w:rFonts w:ascii="Times New Roman" w:hAnsi="Times New Roman"/>
          <w:sz w:val="24"/>
        </w:rPr>
      </w:pPr>
      <w:r w:rsidRPr="00213E03">
        <w:rPr>
          <w:rFonts w:ascii="Times New Roman" w:hAnsi="Times New Roman"/>
          <w:bCs/>
          <w:sz w:val="24"/>
        </w:rPr>
        <w:t xml:space="preserve">The Production Identifier is a numeric or alphanumeric code </w:t>
      </w:r>
      <w:r w:rsidRPr="00213E03">
        <w:rPr>
          <w:rFonts w:ascii="Times New Roman" w:hAnsi="Times New Roman"/>
          <w:sz w:val="24"/>
        </w:rPr>
        <w:t xml:space="preserve">that identifies the unit of device production. </w:t>
      </w:r>
    </w:p>
    <w:p w14:paraId="1FEFE91B" w14:textId="77777777" w:rsidR="005705DC" w:rsidRPr="00213E03" w:rsidRDefault="005705DC" w:rsidP="005705DC">
      <w:pPr>
        <w:tabs>
          <w:tab w:val="left" w:pos="0"/>
        </w:tabs>
        <w:jc w:val="both"/>
        <w:rPr>
          <w:rFonts w:ascii="Times New Roman" w:hAnsi="Times New Roman"/>
          <w:sz w:val="24"/>
        </w:rPr>
      </w:pPr>
      <w:r w:rsidRPr="00213E03">
        <w:rPr>
          <w:rFonts w:ascii="Times New Roman" w:hAnsi="Times New Roman"/>
          <w:sz w:val="24"/>
        </w:rPr>
        <w:t>The different types of Production Identifier(s) include serial number, lot/batch number</w:t>
      </w:r>
      <w:r w:rsidRPr="00B84C21">
        <w:rPr>
          <w:rFonts w:ascii="Times New Roman" w:hAnsi="Times New Roman"/>
          <w:sz w:val="24"/>
        </w:rPr>
        <w:t>,</w:t>
      </w:r>
      <w:r w:rsidR="00BA327B">
        <w:rPr>
          <w:rFonts w:ascii="Times New Roman" w:hAnsi="Times New Roman"/>
          <w:sz w:val="24"/>
        </w:rPr>
        <w:t xml:space="preserve"> </w:t>
      </w:r>
      <w:r w:rsidR="00520878">
        <w:rPr>
          <w:rFonts w:ascii="Times New Roman" w:hAnsi="Times New Roman" w:hint="eastAsia"/>
          <w:sz w:val="24"/>
        </w:rPr>
        <w:t>Software as a Medical Device</w:t>
      </w:r>
      <w:r w:rsidR="00901F9F">
        <w:rPr>
          <w:rFonts w:ascii="Times New Roman" w:hAnsi="Times New Roman" w:hint="eastAsia"/>
          <w:sz w:val="24"/>
        </w:rPr>
        <w:t xml:space="preserve"> (</w:t>
      </w:r>
      <w:proofErr w:type="spellStart"/>
      <w:r w:rsidR="00901F9F">
        <w:rPr>
          <w:rFonts w:ascii="Times New Roman" w:hAnsi="Times New Roman" w:hint="eastAsia"/>
          <w:sz w:val="24"/>
        </w:rPr>
        <w:t>SaMD</w:t>
      </w:r>
      <w:proofErr w:type="spellEnd"/>
      <w:r w:rsidR="00901F9F">
        <w:rPr>
          <w:rFonts w:ascii="Times New Roman" w:hAnsi="Times New Roman" w:hint="eastAsia"/>
          <w:sz w:val="24"/>
        </w:rPr>
        <w:t>)</w:t>
      </w:r>
      <w:r w:rsidR="00BA327B">
        <w:rPr>
          <w:rFonts w:ascii="Times New Roman" w:hAnsi="Times New Roman"/>
          <w:sz w:val="24"/>
        </w:rPr>
        <w:t xml:space="preserve"> version </w:t>
      </w:r>
      <w:r w:rsidR="00BA327B" w:rsidRPr="00B84C21">
        <w:rPr>
          <w:rFonts w:ascii="Times New Roman" w:hAnsi="Times New Roman"/>
          <w:sz w:val="24"/>
        </w:rPr>
        <w:t>and manufacturing</w:t>
      </w:r>
      <w:r w:rsidRPr="00213E03">
        <w:rPr>
          <w:rFonts w:ascii="Times New Roman" w:hAnsi="Times New Roman"/>
          <w:sz w:val="24"/>
        </w:rPr>
        <w:t xml:space="preserve"> and/or expiration date.</w:t>
      </w:r>
    </w:p>
    <w:p w14:paraId="51CE83FA" w14:textId="77777777" w:rsidR="005705DC" w:rsidRDefault="005705DC" w:rsidP="007967B5">
      <w:pPr>
        <w:tabs>
          <w:tab w:val="left" w:pos="1560"/>
        </w:tabs>
        <w:jc w:val="both"/>
        <w:rPr>
          <w:rFonts w:ascii="Times New Roman" w:hAnsi="Times New Roman"/>
          <w:bCs/>
          <w:sz w:val="24"/>
          <w:u w:val="single"/>
        </w:rPr>
      </w:pPr>
    </w:p>
    <w:p w14:paraId="7AA9FF7C" w14:textId="77777777" w:rsidR="00EB43B7" w:rsidRPr="00C635CA" w:rsidRDefault="00EB43B7" w:rsidP="007967B5">
      <w:pPr>
        <w:tabs>
          <w:tab w:val="left" w:pos="1560"/>
        </w:tabs>
        <w:jc w:val="both"/>
        <w:rPr>
          <w:rFonts w:ascii="Times New Roman" w:hAnsi="Times New Roman"/>
          <w:bCs/>
          <w:i/>
          <w:sz w:val="24"/>
        </w:rPr>
      </w:pPr>
      <w:r w:rsidRPr="00C635CA">
        <w:rPr>
          <w:rFonts w:ascii="Times New Roman" w:hAnsi="Times New Roman"/>
          <w:bCs/>
          <w:i/>
          <w:sz w:val="24"/>
        </w:rPr>
        <w:t>Radio Frequency Identification (RFID)</w:t>
      </w:r>
    </w:p>
    <w:p w14:paraId="66BB26F0" w14:textId="77777777" w:rsidR="00EB43B7" w:rsidRPr="00BA453B" w:rsidRDefault="00EB43B7" w:rsidP="007967B5">
      <w:pPr>
        <w:tabs>
          <w:tab w:val="left" w:pos="1560"/>
        </w:tabs>
        <w:jc w:val="both"/>
        <w:rPr>
          <w:rFonts w:ascii="Times New Roman" w:hAnsi="Times New Roman"/>
          <w:bCs/>
          <w:sz w:val="24"/>
        </w:rPr>
      </w:pPr>
      <w:r w:rsidRPr="00BA453B">
        <w:rPr>
          <w:rFonts w:ascii="Times New Roman" w:hAnsi="Times New Roman"/>
          <w:bCs/>
          <w:sz w:val="24"/>
        </w:rPr>
        <w:t>RFID</w:t>
      </w:r>
      <w:r>
        <w:rPr>
          <w:rFonts w:ascii="Times New Roman" w:hAnsi="Times New Roman"/>
          <w:bCs/>
          <w:sz w:val="24"/>
        </w:rPr>
        <w:t xml:space="preserve"> is a technology that uses communication through the use of radio waves to exchange data between a reader and an electronic tag attached to an object, for the purpose of identification.</w:t>
      </w:r>
    </w:p>
    <w:p w14:paraId="34D1BECC" w14:textId="77777777" w:rsidR="007874E4" w:rsidRPr="0032067A" w:rsidRDefault="007874E4" w:rsidP="005705DC">
      <w:pPr>
        <w:tabs>
          <w:tab w:val="left" w:pos="480"/>
          <w:tab w:val="left" w:pos="1560"/>
        </w:tabs>
        <w:jc w:val="both"/>
        <w:rPr>
          <w:rFonts w:ascii="Times New Roman" w:hAnsi="Times New Roman"/>
          <w:bCs/>
          <w:sz w:val="24"/>
          <w:u w:val="single"/>
        </w:rPr>
      </w:pPr>
    </w:p>
    <w:p w14:paraId="6D916A61" w14:textId="77777777" w:rsidR="00286DF2" w:rsidRPr="00C635CA" w:rsidRDefault="00286DF2" w:rsidP="005705DC">
      <w:pPr>
        <w:tabs>
          <w:tab w:val="left" w:pos="480"/>
          <w:tab w:val="left" w:pos="1560"/>
        </w:tabs>
        <w:jc w:val="both"/>
        <w:rPr>
          <w:rFonts w:ascii="Times New Roman" w:hAnsi="Times New Roman"/>
          <w:bCs/>
          <w:i/>
          <w:sz w:val="24"/>
        </w:rPr>
      </w:pPr>
      <w:r w:rsidRPr="00C635CA">
        <w:rPr>
          <w:rFonts w:ascii="Times New Roman" w:hAnsi="Times New Roman"/>
          <w:bCs/>
          <w:i/>
          <w:sz w:val="24"/>
        </w:rPr>
        <w:t>Shipping containers</w:t>
      </w:r>
    </w:p>
    <w:p w14:paraId="7EAAF602" w14:textId="77777777" w:rsidR="00286DF2" w:rsidRDefault="009B5DE7" w:rsidP="005705DC">
      <w:pPr>
        <w:tabs>
          <w:tab w:val="left" w:pos="480"/>
          <w:tab w:val="left" w:pos="1560"/>
        </w:tabs>
        <w:jc w:val="both"/>
        <w:rPr>
          <w:rFonts w:ascii="Times New Roman" w:hAnsi="Times New Roman"/>
          <w:bCs/>
          <w:sz w:val="24"/>
        </w:rPr>
      </w:pPr>
      <w:r w:rsidRPr="0032067A">
        <w:rPr>
          <w:rFonts w:ascii="Times New Roman" w:hAnsi="Times New Roman"/>
          <w:bCs/>
          <w:sz w:val="24"/>
        </w:rPr>
        <w:t>Shipping container is a container where the traceability is controlled by a process specific to logistics systems.</w:t>
      </w:r>
    </w:p>
    <w:p w14:paraId="7FACA4C8" w14:textId="77777777" w:rsidR="007F26D7" w:rsidRDefault="007F26D7" w:rsidP="005705DC">
      <w:pPr>
        <w:tabs>
          <w:tab w:val="left" w:pos="480"/>
          <w:tab w:val="left" w:pos="1560"/>
        </w:tabs>
        <w:jc w:val="both"/>
        <w:rPr>
          <w:rFonts w:ascii="Times New Roman" w:hAnsi="Times New Roman"/>
          <w:bCs/>
          <w:sz w:val="24"/>
        </w:rPr>
      </w:pPr>
    </w:p>
    <w:p w14:paraId="1D3A88D1" w14:textId="77777777" w:rsidR="007F26D7" w:rsidRPr="007144D8" w:rsidRDefault="00520878" w:rsidP="005705DC">
      <w:pPr>
        <w:tabs>
          <w:tab w:val="left" w:pos="480"/>
          <w:tab w:val="left" w:pos="1560"/>
        </w:tabs>
        <w:jc w:val="both"/>
        <w:rPr>
          <w:rFonts w:ascii="Times New Roman" w:hAnsi="Times New Roman"/>
          <w:bCs/>
          <w:i/>
          <w:sz w:val="24"/>
        </w:rPr>
      </w:pPr>
      <w:r w:rsidRPr="007144D8">
        <w:rPr>
          <w:rFonts w:ascii="Times New Roman" w:hAnsi="Times New Roman"/>
          <w:bCs/>
          <w:i/>
          <w:sz w:val="24"/>
        </w:rPr>
        <w:t>Software as a Medical Device (</w:t>
      </w:r>
      <w:proofErr w:type="spellStart"/>
      <w:r w:rsidRPr="007144D8">
        <w:rPr>
          <w:rFonts w:ascii="Times New Roman" w:hAnsi="Times New Roman"/>
          <w:bCs/>
          <w:i/>
          <w:sz w:val="24"/>
        </w:rPr>
        <w:t>SaMD</w:t>
      </w:r>
      <w:proofErr w:type="spellEnd"/>
      <w:r w:rsidRPr="007144D8">
        <w:rPr>
          <w:rFonts w:ascii="Times New Roman" w:hAnsi="Times New Roman"/>
          <w:bCs/>
          <w:i/>
          <w:sz w:val="24"/>
        </w:rPr>
        <w:t>)</w:t>
      </w:r>
    </w:p>
    <w:p w14:paraId="699F6CA6" w14:textId="77777777" w:rsidR="007F26D7" w:rsidRPr="0057467D" w:rsidRDefault="003647AA" w:rsidP="005705DC">
      <w:pPr>
        <w:tabs>
          <w:tab w:val="left" w:pos="480"/>
          <w:tab w:val="left" w:pos="1560"/>
        </w:tabs>
        <w:jc w:val="both"/>
        <w:rPr>
          <w:rFonts w:ascii="Times New Roman" w:hAnsi="Times New Roman"/>
          <w:bCs/>
          <w:sz w:val="24"/>
        </w:rPr>
      </w:pPr>
      <w:r w:rsidRPr="007144D8">
        <w:rPr>
          <w:rFonts w:ascii="Times New Roman" w:hAnsi="Times New Roman"/>
          <w:sz w:val="24"/>
        </w:rPr>
        <w:t xml:space="preserve">The term </w:t>
      </w:r>
      <w:proofErr w:type="spellStart"/>
      <w:r w:rsidRPr="007144D8">
        <w:rPr>
          <w:rFonts w:ascii="Times New Roman" w:hAnsi="Times New Roman"/>
          <w:sz w:val="24"/>
        </w:rPr>
        <w:t>SaMD</w:t>
      </w:r>
      <w:proofErr w:type="spellEnd"/>
      <w:r w:rsidRPr="007144D8">
        <w:rPr>
          <w:rFonts w:ascii="Times New Roman" w:hAnsi="Times New Roman"/>
          <w:sz w:val="24"/>
        </w:rPr>
        <w:t xml:space="preserve"> is defined as software intended to be used for one or more medical purposes that perform these purposes without being part of a hardware medical device.</w:t>
      </w:r>
      <w:r w:rsidR="007144D8">
        <w:rPr>
          <w:rFonts w:ascii="Times New Roman" w:hAnsi="Times New Roman" w:hint="eastAsia"/>
          <w:sz w:val="24"/>
        </w:rPr>
        <w:t xml:space="preserve"> </w:t>
      </w:r>
      <w:r w:rsidRPr="007144D8">
        <w:rPr>
          <w:rFonts w:ascii="Times New Roman" w:hAnsi="Times New Roman"/>
          <w:sz w:val="24"/>
        </w:rPr>
        <w:t>[IMDRF</w:t>
      </w:r>
      <w:r w:rsidR="00743020">
        <w:rPr>
          <w:rFonts w:ascii="Times New Roman" w:hAnsi="Times New Roman" w:hint="eastAsia"/>
          <w:sz w:val="24"/>
        </w:rPr>
        <w:t xml:space="preserve"> </w:t>
      </w:r>
      <w:proofErr w:type="spellStart"/>
      <w:r w:rsidR="007144D8" w:rsidRPr="007144D8">
        <w:rPr>
          <w:rFonts w:ascii="Times New Roman" w:hAnsi="Times New Roman"/>
          <w:sz w:val="24"/>
        </w:rPr>
        <w:t>SaMD</w:t>
      </w:r>
      <w:proofErr w:type="spellEnd"/>
      <w:r w:rsidR="007144D8" w:rsidRPr="007144D8">
        <w:rPr>
          <w:rFonts w:ascii="Times New Roman" w:hAnsi="Times New Roman"/>
          <w:sz w:val="24"/>
        </w:rPr>
        <w:t xml:space="preserve"> WG/</w:t>
      </w:r>
      <w:r w:rsidR="007144D8" w:rsidRPr="00403F74">
        <w:rPr>
          <w:rFonts w:ascii="Times New Roman" w:hAnsi="Times New Roman"/>
          <w:color w:val="000000"/>
          <w:sz w:val="24"/>
          <w:lang w:val="en-GB"/>
        </w:rPr>
        <w:t xml:space="preserve"> N</w:t>
      </w:r>
      <w:r w:rsidR="007144D8" w:rsidRPr="00403F74">
        <w:rPr>
          <w:rFonts w:ascii="Times New Roman" w:hAnsi="Times New Roman" w:hint="eastAsia"/>
          <w:color w:val="000000"/>
          <w:sz w:val="24"/>
          <w:lang w:val="en-GB"/>
        </w:rPr>
        <w:t>10R4</w:t>
      </w:r>
      <w:r w:rsidR="007144D8" w:rsidRPr="00403F74">
        <w:rPr>
          <w:rFonts w:ascii="Times New Roman" w:hAnsi="Times New Roman"/>
          <w:color w:val="000000"/>
          <w:sz w:val="24"/>
          <w:lang w:val="en-GB"/>
        </w:rPr>
        <w:t>FINAL:201</w:t>
      </w:r>
      <w:r w:rsidR="007144D8" w:rsidRPr="00403F74">
        <w:rPr>
          <w:rFonts w:ascii="Times New Roman" w:hAnsi="Times New Roman" w:hint="eastAsia"/>
          <w:color w:val="000000"/>
          <w:sz w:val="24"/>
          <w:lang w:val="en-GB"/>
        </w:rPr>
        <w:t>3</w:t>
      </w:r>
      <w:r w:rsidRPr="007144D8">
        <w:rPr>
          <w:rFonts w:ascii="Times New Roman" w:hAnsi="Times New Roman"/>
          <w:sz w:val="24"/>
        </w:rPr>
        <w:t xml:space="preserve">] </w:t>
      </w:r>
      <w:r w:rsidR="007F26D7" w:rsidRPr="00A251D0">
        <w:rPr>
          <w:rFonts w:ascii="Times New Roman" w:hAnsi="Times New Roman"/>
          <w:bCs/>
          <w:sz w:val="24"/>
        </w:rPr>
        <w:t xml:space="preserve"> </w:t>
      </w:r>
    </w:p>
    <w:p w14:paraId="24181B63" w14:textId="77777777" w:rsidR="00286DF2" w:rsidRDefault="00286DF2" w:rsidP="005705DC">
      <w:pPr>
        <w:tabs>
          <w:tab w:val="left" w:pos="480"/>
          <w:tab w:val="left" w:pos="1560"/>
        </w:tabs>
        <w:jc w:val="both"/>
        <w:rPr>
          <w:rFonts w:ascii="Times New Roman" w:hAnsi="Times New Roman"/>
          <w:b/>
          <w:bCs/>
          <w:sz w:val="24"/>
          <w:highlight w:val="yellow"/>
          <w:u w:val="single"/>
        </w:rPr>
      </w:pPr>
    </w:p>
    <w:p w14:paraId="4BDF5AD7" w14:textId="77777777" w:rsidR="001F08A0" w:rsidRPr="007144D8" w:rsidRDefault="00ED08DF" w:rsidP="001F08A0">
      <w:pPr>
        <w:spacing w:line="280" w:lineRule="exact"/>
        <w:rPr>
          <w:rFonts w:ascii="Times New Roman" w:hAnsi="Times New Roman"/>
          <w:bCs/>
          <w:i/>
          <w:sz w:val="24"/>
        </w:rPr>
      </w:pPr>
      <w:r w:rsidRPr="007144D8">
        <w:rPr>
          <w:rFonts w:ascii="Times New Roman" w:hAnsi="Times New Roman"/>
          <w:bCs/>
          <w:i/>
          <w:sz w:val="24"/>
        </w:rPr>
        <w:t>Standard</w:t>
      </w:r>
    </w:p>
    <w:p w14:paraId="52ACB495" w14:textId="77777777" w:rsidR="001F08A0" w:rsidRPr="007144D8" w:rsidRDefault="00ED08DF" w:rsidP="001F08A0">
      <w:pPr>
        <w:spacing w:line="280" w:lineRule="exact"/>
        <w:rPr>
          <w:rFonts w:ascii="Times New Roman" w:hAnsi="Times New Roman"/>
          <w:bCs/>
          <w:sz w:val="24"/>
          <w:lang w:val="en-GB"/>
        </w:rPr>
      </w:pPr>
      <w:r w:rsidRPr="007144D8">
        <w:rPr>
          <w:rFonts w:ascii="Times New Roman" w:hAnsi="Times New Roman"/>
          <w:bCs/>
          <w:sz w:val="24"/>
          <w:lang w:val="en-GB"/>
        </w:rPr>
        <w:t>Document, established by consensus and approved by a recognized body, that provides, for common and repeated use, rules, guidelines or characteristics for activities or their results, aimed at the achievement of the optimum degree of order in a given context.</w:t>
      </w:r>
      <w:r w:rsidR="006414F1" w:rsidRPr="007144D8">
        <w:rPr>
          <w:rFonts w:ascii="Times New Roman" w:hAnsi="Times New Roman" w:hint="eastAsia"/>
          <w:bCs/>
          <w:sz w:val="24"/>
          <w:lang w:val="en-GB"/>
        </w:rPr>
        <w:t xml:space="preserve">  [</w:t>
      </w:r>
      <w:r w:rsidR="006414F1" w:rsidRPr="007144D8">
        <w:rPr>
          <w:rFonts w:ascii="Times New Roman" w:hAnsi="Times New Roman"/>
          <w:bCs/>
          <w:sz w:val="24"/>
        </w:rPr>
        <w:t>GHTF/SG1/N044:2008</w:t>
      </w:r>
      <w:r w:rsidR="006414F1" w:rsidRPr="007144D8">
        <w:rPr>
          <w:rFonts w:ascii="Times New Roman" w:hAnsi="Times New Roman" w:hint="eastAsia"/>
          <w:bCs/>
          <w:sz w:val="24"/>
        </w:rPr>
        <w:t>]</w:t>
      </w:r>
    </w:p>
    <w:p w14:paraId="4698A719" w14:textId="77777777" w:rsidR="001F08A0" w:rsidRDefault="001F08A0" w:rsidP="005705DC">
      <w:pPr>
        <w:tabs>
          <w:tab w:val="left" w:pos="480"/>
          <w:tab w:val="left" w:pos="1560"/>
        </w:tabs>
        <w:jc w:val="both"/>
        <w:rPr>
          <w:rFonts w:ascii="Times New Roman" w:hAnsi="Times New Roman"/>
          <w:b/>
          <w:bCs/>
          <w:sz w:val="24"/>
          <w:highlight w:val="yellow"/>
          <w:u w:val="single"/>
        </w:rPr>
      </w:pPr>
    </w:p>
    <w:p w14:paraId="694F444B" w14:textId="77777777" w:rsidR="00204F67" w:rsidRPr="00C635CA" w:rsidRDefault="00204F67" w:rsidP="005705DC">
      <w:pPr>
        <w:tabs>
          <w:tab w:val="left" w:pos="480"/>
          <w:tab w:val="left" w:pos="1560"/>
        </w:tabs>
        <w:jc w:val="both"/>
        <w:rPr>
          <w:rFonts w:ascii="Times New Roman" w:hAnsi="Times New Roman"/>
          <w:bCs/>
          <w:i/>
          <w:sz w:val="24"/>
        </w:rPr>
      </w:pPr>
      <w:r w:rsidRPr="00C635CA">
        <w:rPr>
          <w:rFonts w:ascii="Times New Roman" w:hAnsi="Times New Roman"/>
          <w:bCs/>
          <w:i/>
          <w:sz w:val="24"/>
        </w:rPr>
        <w:t>Unit of Use (</w:t>
      </w:r>
      <w:proofErr w:type="spellStart"/>
      <w:r w:rsidRPr="00C635CA">
        <w:rPr>
          <w:rFonts w:ascii="Times New Roman" w:hAnsi="Times New Roman"/>
          <w:bCs/>
          <w:i/>
          <w:sz w:val="24"/>
        </w:rPr>
        <w:t>UoU</w:t>
      </w:r>
      <w:proofErr w:type="spellEnd"/>
      <w:r w:rsidRPr="00C635CA">
        <w:rPr>
          <w:rFonts w:ascii="Times New Roman" w:hAnsi="Times New Roman"/>
          <w:bCs/>
          <w:i/>
          <w:sz w:val="24"/>
        </w:rPr>
        <w:t xml:space="preserve">) </w:t>
      </w:r>
      <w:r w:rsidR="00D16B9C" w:rsidRPr="00C635CA">
        <w:rPr>
          <w:rFonts w:ascii="Times New Roman" w:hAnsi="Times New Roman"/>
          <w:bCs/>
          <w:i/>
          <w:sz w:val="24"/>
        </w:rPr>
        <w:t>UDI-DI</w:t>
      </w:r>
    </w:p>
    <w:p w14:paraId="20FBE5C3" w14:textId="77777777" w:rsidR="00993E26" w:rsidRPr="006D045E" w:rsidRDefault="00A42FBF" w:rsidP="00F05D64">
      <w:pPr>
        <w:tabs>
          <w:tab w:val="left" w:pos="480"/>
          <w:tab w:val="left" w:pos="1560"/>
        </w:tabs>
        <w:jc w:val="both"/>
        <w:rPr>
          <w:rFonts w:ascii="Times New Roman" w:hAnsi="Times New Roman"/>
          <w:bCs/>
          <w:i/>
          <w:sz w:val="24"/>
          <w:lang w:val="en-GB"/>
        </w:rPr>
      </w:pPr>
      <w:r w:rsidRPr="00A42FBF">
        <w:rPr>
          <w:rFonts w:ascii="Times New Roman" w:hAnsi="Times New Roman"/>
          <w:bCs/>
          <w:sz w:val="24"/>
        </w:rPr>
        <w:t xml:space="preserve">The </w:t>
      </w:r>
      <w:proofErr w:type="spellStart"/>
      <w:r w:rsidR="00E65AFA">
        <w:rPr>
          <w:rFonts w:ascii="Times New Roman" w:hAnsi="Times New Roman" w:hint="eastAsia"/>
          <w:bCs/>
          <w:sz w:val="24"/>
        </w:rPr>
        <w:t>UoU</w:t>
      </w:r>
      <w:proofErr w:type="spellEnd"/>
      <w:r w:rsidR="00E65AFA">
        <w:rPr>
          <w:rFonts w:ascii="Times New Roman" w:hAnsi="Times New Roman" w:hint="eastAsia"/>
          <w:bCs/>
          <w:sz w:val="24"/>
        </w:rPr>
        <w:t xml:space="preserve"> </w:t>
      </w:r>
      <w:r w:rsidRPr="00A42FBF">
        <w:rPr>
          <w:rFonts w:ascii="Times New Roman" w:hAnsi="Times New Roman"/>
          <w:bCs/>
          <w:sz w:val="24"/>
        </w:rPr>
        <w:t>UDI-DI is an identifier assigned to an individual medical device. It is assigned in instances when a UDI is not labelled at the level of the device unit of use (e.g. several units contained in a plastic bag). Its purpose is to associate the use of a device to/on a patient.</w:t>
      </w:r>
      <w:r w:rsidR="00CF59B1">
        <w:rPr>
          <w:rStyle w:val="Funotenzeichen"/>
          <w:rFonts w:ascii="Times New Roman" w:hAnsi="Times New Roman"/>
          <w:bCs/>
          <w:sz w:val="24"/>
        </w:rPr>
        <w:footnoteReference w:id="3"/>
      </w:r>
    </w:p>
    <w:p w14:paraId="7AAA2E9F" w14:textId="77777777" w:rsidR="00F05D64" w:rsidRPr="00B5426E" w:rsidRDefault="00F05D64" w:rsidP="007967B5">
      <w:pPr>
        <w:tabs>
          <w:tab w:val="left" w:pos="480"/>
          <w:tab w:val="left" w:pos="1560"/>
        </w:tabs>
        <w:ind w:left="360" w:hanging="360"/>
        <w:jc w:val="both"/>
        <w:rPr>
          <w:rFonts w:ascii="Times New Roman" w:hAnsi="Times New Roman"/>
          <w:bCs/>
          <w:i/>
          <w:sz w:val="24"/>
          <w:lang w:val="en-GB"/>
        </w:rPr>
      </w:pPr>
    </w:p>
    <w:p w14:paraId="6DCB8039" w14:textId="77777777" w:rsidR="00EB43B7" w:rsidRPr="00651790" w:rsidRDefault="00EB43B7" w:rsidP="007967B5">
      <w:pPr>
        <w:tabs>
          <w:tab w:val="left" w:pos="480"/>
          <w:tab w:val="left" w:pos="1560"/>
        </w:tabs>
        <w:ind w:left="360" w:hanging="360"/>
        <w:jc w:val="both"/>
        <w:rPr>
          <w:rFonts w:ascii="Times New Roman" w:hAnsi="Times New Roman"/>
          <w:i/>
          <w:sz w:val="24"/>
        </w:rPr>
      </w:pPr>
      <w:r w:rsidRPr="00651790">
        <w:rPr>
          <w:rFonts w:ascii="Times New Roman" w:hAnsi="Times New Roman"/>
          <w:bCs/>
          <w:i/>
          <w:sz w:val="24"/>
        </w:rPr>
        <w:t>U</w:t>
      </w:r>
      <w:r w:rsidR="00651790" w:rsidRPr="00651790">
        <w:rPr>
          <w:rFonts w:ascii="Times New Roman" w:hAnsi="Times New Roman" w:hint="eastAsia"/>
          <w:bCs/>
          <w:i/>
          <w:sz w:val="24"/>
        </w:rPr>
        <w:t xml:space="preserve">nique </w:t>
      </w:r>
      <w:r w:rsidRPr="00651790">
        <w:rPr>
          <w:rFonts w:ascii="Times New Roman" w:hAnsi="Times New Roman"/>
          <w:bCs/>
          <w:i/>
          <w:sz w:val="24"/>
        </w:rPr>
        <w:t>D</w:t>
      </w:r>
      <w:r w:rsidR="00651790" w:rsidRPr="00651790">
        <w:rPr>
          <w:rFonts w:ascii="Times New Roman" w:hAnsi="Times New Roman" w:hint="eastAsia"/>
          <w:bCs/>
          <w:i/>
          <w:sz w:val="24"/>
        </w:rPr>
        <w:t xml:space="preserve">evice </w:t>
      </w:r>
      <w:r w:rsidRPr="00651790">
        <w:rPr>
          <w:rFonts w:ascii="Times New Roman" w:hAnsi="Times New Roman"/>
          <w:bCs/>
          <w:i/>
          <w:sz w:val="24"/>
        </w:rPr>
        <w:t>I</w:t>
      </w:r>
      <w:r w:rsidR="00651790" w:rsidRPr="00651790">
        <w:rPr>
          <w:rFonts w:ascii="Times New Roman" w:hAnsi="Times New Roman" w:hint="eastAsia"/>
          <w:bCs/>
          <w:i/>
          <w:sz w:val="24"/>
        </w:rPr>
        <w:t>dentification</w:t>
      </w:r>
    </w:p>
    <w:p w14:paraId="3302EB4A" w14:textId="77777777" w:rsidR="00EB43B7" w:rsidRPr="00A26EE4" w:rsidRDefault="00EB43B7" w:rsidP="007967B5">
      <w:pPr>
        <w:tabs>
          <w:tab w:val="left" w:pos="0"/>
        </w:tabs>
        <w:jc w:val="both"/>
        <w:rPr>
          <w:rFonts w:ascii="Times New Roman" w:hAnsi="Times New Roman"/>
          <w:sz w:val="24"/>
        </w:rPr>
      </w:pPr>
      <w:r w:rsidRPr="00A26EE4">
        <w:rPr>
          <w:rFonts w:ascii="Times New Roman" w:hAnsi="Times New Roman"/>
          <w:color w:val="000000"/>
          <w:sz w:val="24"/>
        </w:rPr>
        <w:t>The UDI</w:t>
      </w:r>
      <w:r w:rsidRPr="00A26EE4">
        <w:rPr>
          <w:rFonts w:ascii="Times New Roman" w:hAnsi="Times New Roman"/>
          <w:sz w:val="24"/>
        </w:rPr>
        <w:t xml:space="preserve"> is a series of numeric or alphanumeric</w:t>
      </w:r>
      <w:r>
        <w:rPr>
          <w:rFonts w:ascii="Times New Roman" w:hAnsi="Times New Roman"/>
          <w:sz w:val="24"/>
        </w:rPr>
        <w:t xml:space="preserve"> </w:t>
      </w:r>
      <w:r w:rsidRPr="00A26EE4">
        <w:rPr>
          <w:rFonts w:ascii="Times New Roman" w:hAnsi="Times New Roman"/>
          <w:sz w:val="24"/>
        </w:rPr>
        <w:t xml:space="preserve">characters that is created through a </w:t>
      </w:r>
      <w:r>
        <w:rPr>
          <w:rFonts w:ascii="Times New Roman" w:hAnsi="Times New Roman"/>
          <w:sz w:val="24"/>
        </w:rPr>
        <w:t>globally accepted device identification and coding standard</w:t>
      </w:r>
      <w:r w:rsidRPr="00A26EE4">
        <w:rPr>
          <w:rFonts w:ascii="Times New Roman" w:hAnsi="Times New Roman"/>
          <w:sz w:val="24"/>
        </w:rPr>
        <w:t xml:space="preserve">. It allows the unambiguous identification of a specific medical device on the market. The UDI </w:t>
      </w:r>
      <w:r w:rsidR="001B6FC8">
        <w:rPr>
          <w:rFonts w:ascii="Times New Roman" w:hAnsi="Times New Roman"/>
          <w:sz w:val="24"/>
        </w:rPr>
        <w:t xml:space="preserve">is </w:t>
      </w:r>
      <w:r w:rsidRPr="00A26EE4">
        <w:rPr>
          <w:rFonts w:ascii="Times New Roman" w:hAnsi="Times New Roman"/>
          <w:sz w:val="24"/>
        </w:rPr>
        <w:t>comprise</w:t>
      </w:r>
      <w:r w:rsidR="001B6FC8">
        <w:rPr>
          <w:rFonts w:ascii="Times New Roman" w:hAnsi="Times New Roman"/>
          <w:sz w:val="24"/>
        </w:rPr>
        <w:t>d of</w:t>
      </w:r>
      <w:r w:rsidRPr="00A26EE4">
        <w:rPr>
          <w:rFonts w:ascii="Times New Roman" w:hAnsi="Times New Roman"/>
          <w:sz w:val="24"/>
        </w:rPr>
        <w:t xml:space="preserve"> the </w:t>
      </w:r>
      <w:r w:rsidR="00382737">
        <w:rPr>
          <w:rFonts w:ascii="Times New Roman" w:hAnsi="Times New Roman" w:hint="eastAsia"/>
          <w:sz w:val="24"/>
        </w:rPr>
        <w:t xml:space="preserve">UDI-DI </w:t>
      </w:r>
      <w:r w:rsidRPr="00A26EE4">
        <w:rPr>
          <w:rFonts w:ascii="Times New Roman" w:hAnsi="Times New Roman"/>
          <w:sz w:val="24"/>
        </w:rPr>
        <w:t xml:space="preserve">and </w:t>
      </w:r>
      <w:r w:rsidR="00382737">
        <w:rPr>
          <w:rFonts w:ascii="Times New Roman" w:hAnsi="Times New Roman" w:hint="eastAsia"/>
          <w:sz w:val="24"/>
        </w:rPr>
        <w:t>UDI-PI</w:t>
      </w:r>
      <w:r w:rsidRPr="00A26EE4">
        <w:rPr>
          <w:rFonts w:ascii="Times New Roman" w:hAnsi="Times New Roman"/>
          <w:sz w:val="24"/>
        </w:rPr>
        <w:t xml:space="preserve">. </w:t>
      </w:r>
    </w:p>
    <w:p w14:paraId="120954F8" w14:textId="77777777" w:rsidR="00EB43B7" w:rsidRPr="005705DC" w:rsidRDefault="00EB43B7" w:rsidP="0032067A">
      <w:pPr>
        <w:tabs>
          <w:tab w:val="left" w:pos="0"/>
        </w:tabs>
        <w:jc w:val="both"/>
        <w:rPr>
          <w:rFonts w:ascii="Times New Roman" w:hAnsi="Times New Roman"/>
          <w:sz w:val="24"/>
        </w:rPr>
      </w:pPr>
      <w:r w:rsidRPr="00A26EE4">
        <w:rPr>
          <w:rFonts w:ascii="Times New Roman" w:hAnsi="Times New Roman"/>
          <w:sz w:val="24"/>
        </w:rPr>
        <w:t>Note: The word "Unique" does not imply serialization</w:t>
      </w:r>
      <w:r>
        <w:rPr>
          <w:rFonts w:ascii="Times New Roman" w:hAnsi="Times New Roman"/>
          <w:sz w:val="24"/>
        </w:rPr>
        <w:t xml:space="preserve"> of individual production units.</w:t>
      </w:r>
    </w:p>
    <w:p w14:paraId="0B0D74D4" w14:textId="77777777" w:rsidR="005705DC" w:rsidRDefault="005705DC" w:rsidP="005705DC">
      <w:pPr>
        <w:tabs>
          <w:tab w:val="left" w:pos="0"/>
        </w:tabs>
        <w:jc w:val="both"/>
        <w:rPr>
          <w:rFonts w:ascii="Times New Roman" w:hAnsi="Times New Roman"/>
          <w:sz w:val="24"/>
          <w:u w:val="single"/>
        </w:rPr>
      </w:pPr>
    </w:p>
    <w:p w14:paraId="1E47AE7A" w14:textId="77777777" w:rsidR="005705DC" w:rsidRPr="00C635CA" w:rsidRDefault="005705DC" w:rsidP="005705DC">
      <w:pPr>
        <w:tabs>
          <w:tab w:val="left" w:pos="0"/>
        </w:tabs>
        <w:jc w:val="both"/>
        <w:rPr>
          <w:rFonts w:ascii="Times New Roman" w:hAnsi="Times New Roman"/>
          <w:i/>
          <w:sz w:val="24"/>
        </w:rPr>
      </w:pPr>
      <w:r w:rsidRPr="00C635CA">
        <w:rPr>
          <w:rFonts w:ascii="Times New Roman" w:hAnsi="Times New Roman"/>
          <w:i/>
          <w:sz w:val="24"/>
        </w:rPr>
        <w:t>UDI System</w:t>
      </w:r>
    </w:p>
    <w:p w14:paraId="3EFD4068" w14:textId="77777777" w:rsidR="005705DC" w:rsidRDefault="005705DC" w:rsidP="005705DC">
      <w:pPr>
        <w:tabs>
          <w:tab w:val="left" w:pos="0"/>
        </w:tabs>
        <w:jc w:val="both"/>
        <w:rPr>
          <w:rFonts w:ascii="Times New Roman" w:hAnsi="Times New Roman"/>
          <w:sz w:val="24"/>
        </w:rPr>
      </w:pPr>
      <w:r>
        <w:rPr>
          <w:rFonts w:ascii="Times New Roman" w:hAnsi="Times New Roman"/>
          <w:sz w:val="24"/>
        </w:rPr>
        <w:t>The UDI System is t</w:t>
      </w:r>
      <w:r w:rsidRPr="00A26EE4">
        <w:rPr>
          <w:rFonts w:ascii="Times New Roman" w:hAnsi="Times New Roman"/>
          <w:sz w:val="24"/>
        </w:rPr>
        <w:t>he framework for</w:t>
      </w:r>
      <w:r w:rsidR="00382737">
        <w:rPr>
          <w:rFonts w:ascii="Times New Roman" w:hAnsi="Times New Roman" w:hint="eastAsia"/>
          <w:sz w:val="24"/>
        </w:rPr>
        <w:t>:</w:t>
      </w:r>
    </w:p>
    <w:p w14:paraId="149CB791" w14:textId="77777777" w:rsidR="00382737" w:rsidRPr="00397367" w:rsidRDefault="00382737" w:rsidP="00382737">
      <w:pPr>
        <w:pStyle w:val="Listenabsatz"/>
        <w:numPr>
          <w:ilvl w:val="0"/>
          <w:numId w:val="48"/>
        </w:numPr>
        <w:tabs>
          <w:tab w:val="left" w:pos="0"/>
        </w:tabs>
        <w:jc w:val="both"/>
        <w:rPr>
          <w:rFonts w:ascii="Times New Roman" w:hAnsi="Times New Roman"/>
          <w:sz w:val="24"/>
        </w:rPr>
      </w:pPr>
      <w:r>
        <w:rPr>
          <w:rFonts w:ascii="Times New Roman" w:hAnsi="Times New Roman" w:hint="eastAsia"/>
          <w:sz w:val="24"/>
        </w:rPr>
        <w:t xml:space="preserve">UDI </w:t>
      </w:r>
      <w:r w:rsidRPr="00397367">
        <w:rPr>
          <w:rFonts w:ascii="Times New Roman" w:hAnsi="Times New Roman"/>
          <w:sz w:val="24"/>
        </w:rPr>
        <w:t xml:space="preserve"> production ,</w:t>
      </w:r>
    </w:p>
    <w:p w14:paraId="5B3AEAB9" w14:textId="77777777" w:rsidR="00382737" w:rsidRDefault="00382737" w:rsidP="00382737">
      <w:pPr>
        <w:pStyle w:val="Listenabsatz"/>
        <w:numPr>
          <w:ilvl w:val="0"/>
          <w:numId w:val="48"/>
        </w:numPr>
        <w:tabs>
          <w:tab w:val="left" w:pos="0"/>
        </w:tabs>
        <w:jc w:val="both"/>
        <w:rPr>
          <w:rFonts w:ascii="Times New Roman" w:hAnsi="Times New Roman"/>
          <w:sz w:val="24"/>
        </w:rPr>
      </w:pPr>
      <w:r>
        <w:rPr>
          <w:rFonts w:ascii="Times New Roman" w:hAnsi="Times New Roman" w:hint="eastAsia"/>
          <w:sz w:val="24"/>
        </w:rPr>
        <w:t>UDI</w:t>
      </w:r>
      <w:r w:rsidRPr="00A26EE4">
        <w:rPr>
          <w:rFonts w:ascii="Times New Roman" w:hAnsi="Times New Roman"/>
          <w:sz w:val="24"/>
        </w:rPr>
        <w:t xml:space="preserve"> application on the label or</w:t>
      </w:r>
      <w:r>
        <w:rPr>
          <w:rFonts w:ascii="Times New Roman" w:hAnsi="Times New Roman" w:hint="eastAsia"/>
          <w:sz w:val="24"/>
        </w:rPr>
        <w:t xml:space="preserve"> on the device, and </w:t>
      </w:r>
    </w:p>
    <w:p w14:paraId="7E4BAC1F" w14:textId="77777777" w:rsidR="00743020" w:rsidRPr="000B3CF8" w:rsidRDefault="00382737" w:rsidP="000B3CF8">
      <w:pPr>
        <w:pStyle w:val="Listenabsatz"/>
        <w:numPr>
          <w:ilvl w:val="0"/>
          <w:numId w:val="48"/>
        </w:numPr>
        <w:tabs>
          <w:tab w:val="left" w:pos="0"/>
        </w:tabs>
        <w:jc w:val="both"/>
        <w:rPr>
          <w:rFonts w:ascii="Times New Roman" w:hAnsi="Times New Roman"/>
          <w:sz w:val="24"/>
        </w:rPr>
      </w:pPr>
      <w:r>
        <w:rPr>
          <w:rFonts w:ascii="Times New Roman" w:hAnsi="Times New Roman" w:hint="eastAsia"/>
          <w:sz w:val="24"/>
        </w:rPr>
        <w:t>UDI Database</w:t>
      </w:r>
      <w:r w:rsidR="00743020">
        <w:rPr>
          <w:rFonts w:ascii="Times New Roman" w:hAnsi="Times New Roman" w:hint="eastAsia"/>
          <w:sz w:val="24"/>
        </w:rPr>
        <w:t xml:space="preserve"> (UDID)</w:t>
      </w:r>
      <w:r>
        <w:rPr>
          <w:rFonts w:ascii="Times New Roman" w:hAnsi="Times New Roman" w:hint="eastAsia"/>
          <w:sz w:val="24"/>
        </w:rPr>
        <w:t xml:space="preserve"> fundamental contents</w:t>
      </w:r>
    </w:p>
    <w:p w14:paraId="38171733" w14:textId="77777777" w:rsidR="00382737" w:rsidRPr="00213E03" w:rsidRDefault="00382737" w:rsidP="007967B5">
      <w:pPr>
        <w:tabs>
          <w:tab w:val="left" w:pos="0"/>
        </w:tabs>
        <w:jc w:val="both"/>
        <w:rPr>
          <w:rFonts w:ascii="Times New Roman" w:hAnsi="Times New Roman"/>
          <w:sz w:val="24"/>
        </w:rPr>
      </w:pPr>
    </w:p>
    <w:p w14:paraId="68E1D5C5" w14:textId="77777777" w:rsidR="00EB43B7" w:rsidRPr="00C635CA" w:rsidRDefault="00EB43B7" w:rsidP="007967B5">
      <w:pPr>
        <w:keepNext/>
        <w:keepLines/>
        <w:tabs>
          <w:tab w:val="left" w:pos="0"/>
        </w:tabs>
        <w:jc w:val="both"/>
        <w:rPr>
          <w:rFonts w:ascii="Times New Roman" w:hAnsi="Times New Roman"/>
          <w:i/>
          <w:sz w:val="24"/>
        </w:rPr>
      </w:pPr>
      <w:r w:rsidRPr="00C635CA">
        <w:rPr>
          <w:rFonts w:ascii="Times New Roman" w:hAnsi="Times New Roman"/>
          <w:i/>
          <w:sz w:val="24"/>
        </w:rPr>
        <w:t xml:space="preserve">UDI Carrier </w:t>
      </w:r>
    </w:p>
    <w:p w14:paraId="3AD2C307" w14:textId="77777777" w:rsidR="00EB43B7" w:rsidRPr="00823961" w:rsidRDefault="00EB43B7" w:rsidP="007967B5">
      <w:pPr>
        <w:tabs>
          <w:tab w:val="left" w:pos="0"/>
        </w:tabs>
        <w:ind w:right="-108"/>
        <w:jc w:val="both"/>
        <w:rPr>
          <w:rFonts w:ascii="Times New Roman" w:hAnsi="Times New Roman"/>
          <w:color w:val="000000"/>
          <w:sz w:val="24"/>
        </w:rPr>
      </w:pPr>
      <w:r w:rsidRPr="00823961">
        <w:rPr>
          <w:rFonts w:ascii="Times New Roman" w:hAnsi="Times New Roman"/>
          <w:color w:val="000000"/>
          <w:sz w:val="24"/>
        </w:rPr>
        <w:t>The UDI Carrier</w:t>
      </w:r>
      <w:r w:rsidR="003D2ED1" w:rsidRPr="00823961">
        <w:rPr>
          <w:rFonts w:ascii="Times New Roman" w:hAnsi="Times New Roman"/>
          <w:color w:val="000000"/>
          <w:sz w:val="24"/>
        </w:rPr>
        <w:t xml:space="preserve"> </w:t>
      </w:r>
      <w:r w:rsidRPr="00823961">
        <w:rPr>
          <w:rFonts w:ascii="Times New Roman" w:hAnsi="Times New Roman"/>
          <w:color w:val="000000"/>
          <w:sz w:val="24"/>
        </w:rPr>
        <w:t xml:space="preserve">is the means to convey the UDI by using AIDC and, if applicable, its </w:t>
      </w:r>
      <w:r w:rsidR="00651790">
        <w:rPr>
          <w:rFonts w:ascii="Times New Roman" w:hAnsi="Times New Roman"/>
          <w:color w:val="000000"/>
          <w:sz w:val="24"/>
        </w:rPr>
        <w:t>HRI</w:t>
      </w:r>
      <w:r w:rsidRPr="00823961">
        <w:rPr>
          <w:rFonts w:ascii="Times New Roman" w:hAnsi="Times New Roman"/>
          <w:color w:val="000000"/>
          <w:sz w:val="24"/>
        </w:rPr>
        <w:t xml:space="preserve">.  </w:t>
      </w:r>
    </w:p>
    <w:p w14:paraId="4290C2ED" w14:textId="77777777" w:rsidR="003D2ED1" w:rsidRPr="00213E03" w:rsidRDefault="003D2ED1" w:rsidP="007967B5">
      <w:pPr>
        <w:tabs>
          <w:tab w:val="left" w:pos="0"/>
        </w:tabs>
        <w:ind w:right="-108"/>
        <w:jc w:val="both"/>
        <w:rPr>
          <w:rFonts w:ascii="Times New Roman" w:hAnsi="Times New Roman"/>
          <w:color w:val="000000"/>
          <w:sz w:val="24"/>
        </w:rPr>
      </w:pPr>
      <w:r w:rsidRPr="00823961">
        <w:rPr>
          <w:rFonts w:ascii="Times New Roman" w:hAnsi="Times New Roman"/>
          <w:color w:val="000000"/>
          <w:sz w:val="24"/>
        </w:rPr>
        <w:t xml:space="preserve">Note: Carriers can include </w:t>
      </w:r>
      <w:r w:rsidR="00704079">
        <w:rPr>
          <w:rFonts w:ascii="Times New Roman" w:hAnsi="Times New Roman"/>
          <w:color w:val="000000"/>
          <w:sz w:val="24"/>
        </w:rPr>
        <w:t>ID/</w:t>
      </w:r>
      <w:r w:rsidRPr="00823961">
        <w:rPr>
          <w:rFonts w:ascii="Times New Roman" w:hAnsi="Times New Roman"/>
          <w:color w:val="000000"/>
          <w:sz w:val="24"/>
        </w:rPr>
        <w:t>linear bar</w:t>
      </w:r>
      <w:r w:rsidR="00823961" w:rsidRPr="00B5426E">
        <w:rPr>
          <w:rFonts w:ascii="Times New Roman" w:hAnsi="Times New Roman"/>
          <w:color w:val="000000"/>
          <w:sz w:val="24"/>
        </w:rPr>
        <w:t xml:space="preserve"> </w:t>
      </w:r>
      <w:r w:rsidRPr="00823961">
        <w:rPr>
          <w:rFonts w:ascii="Times New Roman" w:hAnsi="Times New Roman"/>
          <w:color w:val="000000"/>
          <w:sz w:val="24"/>
        </w:rPr>
        <w:t>code, 2D</w:t>
      </w:r>
      <w:r w:rsidR="00823961" w:rsidRPr="00B5426E">
        <w:rPr>
          <w:rFonts w:ascii="Times New Roman" w:hAnsi="Times New Roman"/>
          <w:color w:val="000000"/>
          <w:sz w:val="24"/>
        </w:rPr>
        <w:t>/Matrix</w:t>
      </w:r>
      <w:r w:rsidRPr="00823961">
        <w:rPr>
          <w:rFonts w:ascii="Times New Roman" w:hAnsi="Times New Roman"/>
          <w:color w:val="000000"/>
          <w:sz w:val="24"/>
        </w:rPr>
        <w:t xml:space="preserve"> bar</w:t>
      </w:r>
      <w:r w:rsidR="00823961" w:rsidRPr="00B5426E">
        <w:rPr>
          <w:rFonts w:ascii="Times New Roman" w:hAnsi="Times New Roman"/>
          <w:color w:val="000000"/>
          <w:sz w:val="24"/>
        </w:rPr>
        <w:t xml:space="preserve"> </w:t>
      </w:r>
      <w:r w:rsidRPr="00823961">
        <w:rPr>
          <w:rFonts w:ascii="Times New Roman" w:hAnsi="Times New Roman"/>
          <w:color w:val="000000"/>
          <w:sz w:val="24"/>
        </w:rPr>
        <w:t>code</w:t>
      </w:r>
      <w:r w:rsidR="00823961" w:rsidRPr="00B5426E">
        <w:rPr>
          <w:rFonts w:ascii="Times New Roman" w:hAnsi="Times New Roman"/>
          <w:color w:val="000000"/>
          <w:sz w:val="24"/>
        </w:rPr>
        <w:t xml:space="preserve">, </w:t>
      </w:r>
      <w:r w:rsidRPr="00823961">
        <w:rPr>
          <w:rFonts w:ascii="Times New Roman" w:hAnsi="Times New Roman"/>
          <w:color w:val="000000"/>
          <w:sz w:val="24"/>
        </w:rPr>
        <w:t>RFID, etc…</w:t>
      </w:r>
    </w:p>
    <w:p w14:paraId="4692E0B4" w14:textId="77777777" w:rsidR="00EB43B7" w:rsidRPr="00213E03" w:rsidRDefault="00EB43B7" w:rsidP="007967B5">
      <w:pPr>
        <w:tabs>
          <w:tab w:val="left" w:pos="0"/>
        </w:tabs>
        <w:jc w:val="both"/>
        <w:rPr>
          <w:rFonts w:ascii="Times New Roman" w:hAnsi="Times New Roman"/>
          <w:sz w:val="24"/>
        </w:rPr>
      </w:pPr>
    </w:p>
    <w:p w14:paraId="0BC334BB" w14:textId="77777777" w:rsidR="00EB43B7" w:rsidRPr="00C635CA" w:rsidRDefault="00EB43B7" w:rsidP="007967B5">
      <w:pPr>
        <w:tabs>
          <w:tab w:val="left" w:pos="0"/>
        </w:tabs>
        <w:jc w:val="both"/>
        <w:rPr>
          <w:rFonts w:ascii="Times New Roman" w:hAnsi="Times New Roman"/>
          <w:i/>
          <w:sz w:val="24"/>
        </w:rPr>
      </w:pPr>
      <w:r w:rsidRPr="00C635CA">
        <w:rPr>
          <w:rFonts w:ascii="Times New Roman" w:hAnsi="Times New Roman"/>
          <w:i/>
          <w:sz w:val="24"/>
        </w:rPr>
        <w:t>UDI Database (UDID)</w:t>
      </w:r>
    </w:p>
    <w:p w14:paraId="5ACAAD85" w14:textId="77777777" w:rsidR="00EB43B7" w:rsidRDefault="00EB43B7" w:rsidP="007967B5">
      <w:pPr>
        <w:tabs>
          <w:tab w:val="left" w:pos="0"/>
        </w:tabs>
        <w:jc w:val="both"/>
        <w:rPr>
          <w:rFonts w:ascii="Times New Roman" w:hAnsi="Times New Roman"/>
          <w:sz w:val="24"/>
        </w:rPr>
      </w:pPr>
      <w:r w:rsidRPr="00213E03">
        <w:rPr>
          <w:rFonts w:ascii="Times New Roman" w:hAnsi="Times New Roman"/>
          <w:sz w:val="24"/>
        </w:rPr>
        <w:t>The UDI</w:t>
      </w:r>
      <w:r w:rsidR="00AF53A8">
        <w:rPr>
          <w:rFonts w:ascii="Times New Roman" w:hAnsi="Times New Roman"/>
          <w:sz w:val="24"/>
        </w:rPr>
        <w:t>D</w:t>
      </w:r>
      <w:r w:rsidRPr="00213E03">
        <w:rPr>
          <w:rFonts w:ascii="Times New Roman" w:hAnsi="Times New Roman"/>
          <w:sz w:val="24"/>
        </w:rPr>
        <w:t xml:space="preserve"> contains identifying information and other elements associated with the specific medical device.</w:t>
      </w:r>
    </w:p>
    <w:p w14:paraId="2C6F9B03" w14:textId="77777777" w:rsidR="00746291" w:rsidRDefault="00C10962" w:rsidP="002D739A">
      <w:pPr>
        <w:tabs>
          <w:tab w:val="left" w:pos="480"/>
        </w:tabs>
        <w:jc w:val="both"/>
        <w:rPr>
          <w:rFonts w:ascii="Times New Roman" w:hAnsi="Times New Roman"/>
          <w:bCs/>
          <w:sz w:val="24"/>
        </w:rPr>
      </w:pPr>
      <w:r w:rsidRPr="00766E69">
        <w:rPr>
          <w:rFonts w:ascii="Times New Roman" w:hAnsi="Times New Roman"/>
          <w:bCs/>
          <w:sz w:val="24"/>
        </w:rPr>
        <w:t xml:space="preserve"> </w:t>
      </w:r>
    </w:p>
    <w:p w14:paraId="509A97CF" w14:textId="77777777" w:rsidR="00746291" w:rsidRPr="00A26EE4" w:rsidRDefault="00746291" w:rsidP="002D739A">
      <w:pPr>
        <w:tabs>
          <w:tab w:val="left" w:pos="480"/>
        </w:tabs>
        <w:jc w:val="both"/>
        <w:rPr>
          <w:rFonts w:ascii="Times New Roman" w:hAnsi="Times New Roman"/>
          <w:sz w:val="24"/>
        </w:rPr>
      </w:pPr>
    </w:p>
    <w:p w14:paraId="55BEB23F" w14:textId="77777777" w:rsidR="00EB43B7" w:rsidRPr="009C36DA" w:rsidRDefault="002D0CF6" w:rsidP="007967B5">
      <w:pPr>
        <w:pStyle w:val="berschrift1"/>
        <w:tabs>
          <w:tab w:val="left" w:pos="480"/>
        </w:tabs>
        <w:spacing w:before="0" w:after="0"/>
        <w:ind w:left="360" w:hanging="360"/>
        <w:rPr>
          <w:szCs w:val="28"/>
          <w:u w:val="single"/>
        </w:rPr>
      </w:pPr>
      <w:bookmarkStart w:id="23" w:name="_Toc148779664"/>
      <w:bookmarkStart w:id="24" w:name="_Toc287550113"/>
      <w:bookmarkStart w:id="25" w:name="_Toc368047587"/>
      <w:bookmarkEnd w:id="23"/>
      <w:r w:rsidRPr="009C36DA">
        <w:rPr>
          <w:szCs w:val="28"/>
          <w:u w:val="single"/>
        </w:rPr>
        <w:t>6</w:t>
      </w:r>
      <w:r w:rsidR="00EB43B7" w:rsidRPr="009C36DA">
        <w:rPr>
          <w:szCs w:val="28"/>
          <w:u w:val="single"/>
        </w:rPr>
        <w:t xml:space="preserve">. Guidance for </w:t>
      </w:r>
      <w:r w:rsidR="00F83DD4" w:rsidRPr="009C36DA">
        <w:rPr>
          <w:szCs w:val="28"/>
          <w:u w:val="single"/>
        </w:rPr>
        <w:t xml:space="preserve">a </w:t>
      </w:r>
      <w:r w:rsidR="00EB43B7" w:rsidRPr="009C36DA">
        <w:rPr>
          <w:szCs w:val="28"/>
          <w:u w:val="single"/>
        </w:rPr>
        <w:t>UDI System</w:t>
      </w:r>
      <w:bookmarkEnd w:id="24"/>
      <w:bookmarkEnd w:id="25"/>
    </w:p>
    <w:p w14:paraId="0FC8F0C2" w14:textId="77777777" w:rsidR="006C32B5" w:rsidRPr="006C32B5" w:rsidRDefault="006C32B5" w:rsidP="007967B5">
      <w:pPr>
        <w:jc w:val="both"/>
      </w:pPr>
    </w:p>
    <w:p w14:paraId="2AC8FC19" w14:textId="77777777" w:rsidR="00214EA5" w:rsidRDefault="00EB43B7" w:rsidP="007967B5">
      <w:pPr>
        <w:tabs>
          <w:tab w:val="left" w:pos="0"/>
        </w:tabs>
        <w:jc w:val="both"/>
        <w:rPr>
          <w:rFonts w:ascii="Times New Roman" w:hAnsi="Times New Roman"/>
          <w:sz w:val="24"/>
        </w:rPr>
      </w:pPr>
      <w:r w:rsidRPr="00A26EE4">
        <w:rPr>
          <w:rFonts w:ascii="Times New Roman" w:hAnsi="Times New Roman"/>
          <w:sz w:val="24"/>
        </w:rPr>
        <w:t xml:space="preserve">A UDI System </w:t>
      </w:r>
      <w:r>
        <w:rPr>
          <w:rFonts w:ascii="Times New Roman" w:hAnsi="Times New Roman"/>
          <w:sz w:val="24"/>
        </w:rPr>
        <w:t>comprises 3 parts</w:t>
      </w:r>
      <w:r w:rsidR="00214EA5">
        <w:rPr>
          <w:rFonts w:ascii="Times New Roman" w:hAnsi="Times New Roman"/>
          <w:sz w:val="24"/>
        </w:rPr>
        <w:t>:</w:t>
      </w:r>
    </w:p>
    <w:p w14:paraId="7B7C18B4" w14:textId="77777777" w:rsidR="00214EA5" w:rsidRDefault="00214EA5" w:rsidP="0032067A">
      <w:pPr>
        <w:tabs>
          <w:tab w:val="left" w:pos="480"/>
        </w:tabs>
        <w:ind w:left="720"/>
        <w:jc w:val="both"/>
        <w:rPr>
          <w:rFonts w:ascii="Times New Roman" w:hAnsi="Times New Roman"/>
          <w:sz w:val="24"/>
        </w:rPr>
      </w:pPr>
    </w:p>
    <w:p w14:paraId="62CCB87C" w14:textId="77777777" w:rsidR="00214EA5" w:rsidRDefault="00B90122" w:rsidP="00163BD2">
      <w:pPr>
        <w:numPr>
          <w:ilvl w:val="0"/>
          <w:numId w:val="2"/>
        </w:numPr>
        <w:tabs>
          <w:tab w:val="clear" w:pos="720"/>
          <w:tab w:val="left" w:pos="480"/>
          <w:tab w:val="num" w:pos="567"/>
        </w:tabs>
        <w:ind w:left="0" w:firstLine="0"/>
        <w:jc w:val="both"/>
        <w:rPr>
          <w:rFonts w:ascii="Times New Roman" w:hAnsi="Times New Roman"/>
          <w:sz w:val="24"/>
        </w:rPr>
      </w:pPr>
      <w:r>
        <w:rPr>
          <w:rFonts w:ascii="Times New Roman" w:hAnsi="Times New Roman"/>
          <w:sz w:val="24"/>
        </w:rPr>
        <w:t>t</w:t>
      </w:r>
      <w:r w:rsidR="00EB43B7">
        <w:rPr>
          <w:rFonts w:ascii="Times New Roman" w:hAnsi="Times New Roman"/>
          <w:sz w:val="24"/>
        </w:rPr>
        <w:t>he development of the UDI</w:t>
      </w:r>
      <w:r w:rsidR="00214EA5">
        <w:rPr>
          <w:rFonts w:ascii="Times New Roman" w:hAnsi="Times New Roman"/>
          <w:sz w:val="24"/>
        </w:rPr>
        <w:t xml:space="preserve"> </w:t>
      </w:r>
      <w:r w:rsidR="00EB43B7">
        <w:rPr>
          <w:rFonts w:ascii="Times New Roman" w:hAnsi="Times New Roman"/>
          <w:sz w:val="24"/>
        </w:rPr>
        <w:t xml:space="preserve">using </w:t>
      </w:r>
      <w:r w:rsidR="00EB43B7" w:rsidRPr="00A26EE4">
        <w:rPr>
          <w:rFonts w:ascii="Times New Roman" w:hAnsi="Times New Roman"/>
          <w:sz w:val="24"/>
        </w:rPr>
        <w:t>globally accepted</w:t>
      </w:r>
      <w:r w:rsidR="00EB43B7">
        <w:rPr>
          <w:rFonts w:ascii="Times New Roman" w:hAnsi="Times New Roman"/>
          <w:sz w:val="24"/>
        </w:rPr>
        <w:t xml:space="preserve"> standard</w:t>
      </w:r>
      <w:r w:rsidR="00214EA5">
        <w:rPr>
          <w:rFonts w:ascii="Times New Roman" w:hAnsi="Times New Roman"/>
          <w:sz w:val="24"/>
        </w:rPr>
        <w:t>s,</w:t>
      </w:r>
      <w:r w:rsidR="00382737">
        <w:rPr>
          <w:rFonts w:ascii="Times New Roman" w:hAnsi="Times New Roman" w:hint="eastAsia"/>
          <w:sz w:val="24"/>
        </w:rPr>
        <w:t xml:space="preserve"> (see section 7)</w:t>
      </w:r>
    </w:p>
    <w:p w14:paraId="62CE5A11" w14:textId="77777777" w:rsidR="00214EA5" w:rsidRDefault="00B90122" w:rsidP="00163BD2">
      <w:pPr>
        <w:numPr>
          <w:ilvl w:val="0"/>
          <w:numId w:val="2"/>
        </w:numPr>
        <w:tabs>
          <w:tab w:val="clear" w:pos="720"/>
          <w:tab w:val="left" w:pos="480"/>
          <w:tab w:val="num" w:pos="567"/>
        </w:tabs>
        <w:ind w:left="0" w:firstLine="0"/>
        <w:jc w:val="both"/>
        <w:rPr>
          <w:rFonts w:ascii="Times New Roman" w:hAnsi="Times New Roman"/>
          <w:sz w:val="24"/>
        </w:rPr>
      </w:pPr>
      <w:r>
        <w:rPr>
          <w:rFonts w:ascii="Times New Roman" w:hAnsi="Times New Roman"/>
          <w:sz w:val="24"/>
        </w:rPr>
        <w:t>t</w:t>
      </w:r>
      <w:r w:rsidR="00EB43B7">
        <w:rPr>
          <w:rFonts w:ascii="Times New Roman" w:hAnsi="Times New Roman"/>
          <w:sz w:val="24"/>
        </w:rPr>
        <w:t>he application of that UDI on the label</w:t>
      </w:r>
      <w:r w:rsidR="00155999">
        <w:rPr>
          <w:rFonts w:ascii="Times New Roman" w:hAnsi="Times New Roman"/>
          <w:sz w:val="24"/>
        </w:rPr>
        <w:t>,</w:t>
      </w:r>
      <w:r w:rsidR="00214EA5">
        <w:rPr>
          <w:rFonts w:ascii="Times New Roman" w:hAnsi="Times New Roman"/>
          <w:sz w:val="24"/>
        </w:rPr>
        <w:t xml:space="preserve"> </w:t>
      </w:r>
      <w:r w:rsidR="000B3CF8">
        <w:rPr>
          <w:rFonts w:ascii="Times New Roman" w:hAnsi="Times New Roman" w:hint="eastAsia"/>
          <w:sz w:val="24"/>
        </w:rPr>
        <w:t>(see section 8)</w:t>
      </w:r>
      <w:r w:rsidR="000B3CF8">
        <w:rPr>
          <w:rFonts w:ascii="Times New Roman" w:hAnsi="Times New Roman"/>
          <w:sz w:val="24"/>
        </w:rPr>
        <w:t xml:space="preserve"> </w:t>
      </w:r>
      <w:r w:rsidR="00214EA5">
        <w:rPr>
          <w:rFonts w:ascii="Times New Roman" w:hAnsi="Times New Roman"/>
          <w:sz w:val="24"/>
        </w:rPr>
        <w:t>and</w:t>
      </w:r>
      <w:r w:rsidR="00382737">
        <w:rPr>
          <w:rFonts w:ascii="Times New Roman" w:hAnsi="Times New Roman" w:hint="eastAsia"/>
          <w:sz w:val="24"/>
        </w:rPr>
        <w:t xml:space="preserve"> </w:t>
      </w:r>
    </w:p>
    <w:p w14:paraId="21622308" w14:textId="77777777" w:rsidR="00214EA5" w:rsidRDefault="00B90122" w:rsidP="00163BD2">
      <w:pPr>
        <w:numPr>
          <w:ilvl w:val="0"/>
          <w:numId w:val="2"/>
        </w:numPr>
        <w:tabs>
          <w:tab w:val="clear" w:pos="720"/>
          <w:tab w:val="left" w:pos="480"/>
          <w:tab w:val="num" w:pos="567"/>
        </w:tabs>
        <w:ind w:left="0" w:firstLine="0"/>
        <w:jc w:val="both"/>
        <w:rPr>
          <w:rFonts w:ascii="Times New Roman" w:hAnsi="Times New Roman"/>
          <w:sz w:val="24"/>
        </w:rPr>
      </w:pPr>
      <w:r>
        <w:rPr>
          <w:rFonts w:ascii="Times New Roman" w:hAnsi="Times New Roman"/>
          <w:sz w:val="24"/>
        </w:rPr>
        <w:t>t</w:t>
      </w:r>
      <w:r w:rsidR="00EB43B7">
        <w:rPr>
          <w:rFonts w:ascii="Times New Roman" w:hAnsi="Times New Roman"/>
          <w:sz w:val="24"/>
        </w:rPr>
        <w:t xml:space="preserve">he submission of appropriate information to </w:t>
      </w:r>
      <w:r w:rsidR="00214EA5">
        <w:rPr>
          <w:rFonts w:ascii="Times New Roman" w:hAnsi="Times New Roman"/>
          <w:sz w:val="24"/>
        </w:rPr>
        <w:t>a</w:t>
      </w:r>
      <w:r w:rsidR="00EB43B7">
        <w:rPr>
          <w:rFonts w:ascii="Times New Roman" w:hAnsi="Times New Roman"/>
          <w:sz w:val="24"/>
        </w:rPr>
        <w:t xml:space="preserve"> UDID </w:t>
      </w:r>
      <w:r w:rsidR="00382737">
        <w:rPr>
          <w:rFonts w:ascii="Times New Roman" w:hAnsi="Times New Roman" w:hint="eastAsia"/>
          <w:sz w:val="24"/>
        </w:rPr>
        <w:t>(see section 9)</w:t>
      </w:r>
      <w:r w:rsidR="000B3CF8">
        <w:rPr>
          <w:rFonts w:ascii="Times New Roman" w:hAnsi="Times New Roman"/>
          <w:sz w:val="24"/>
        </w:rPr>
        <w:t>.</w:t>
      </w:r>
    </w:p>
    <w:p w14:paraId="4CE6B01D" w14:textId="77777777" w:rsidR="00EB43B7" w:rsidRPr="00A26EE4" w:rsidRDefault="00EB43B7" w:rsidP="007967B5">
      <w:pPr>
        <w:tabs>
          <w:tab w:val="left" w:pos="0"/>
        </w:tabs>
        <w:jc w:val="both"/>
        <w:rPr>
          <w:rFonts w:ascii="Times New Roman" w:hAnsi="Times New Roman"/>
          <w:sz w:val="24"/>
        </w:rPr>
      </w:pPr>
      <w:r>
        <w:rPr>
          <w:rFonts w:ascii="Times New Roman" w:hAnsi="Times New Roman"/>
          <w:sz w:val="24"/>
        </w:rPr>
        <w:lastRenderedPageBreak/>
        <w:t>In order to facilitate a globally harmonized approach to UDI</w:t>
      </w:r>
      <w:r w:rsidR="00214EA5">
        <w:rPr>
          <w:rFonts w:ascii="Times New Roman" w:hAnsi="Times New Roman"/>
          <w:sz w:val="24"/>
        </w:rPr>
        <w:t>,</w:t>
      </w:r>
      <w:r>
        <w:rPr>
          <w:rFonts w:ascii="Times New Roman" w:hAnsi="Times New Roman"/>
          <w:sz w:val="24"/>
        </w:rPr>
        <w:t xml:space="preserve"> it is imperative that:</w:t>
      </w:r>
      <w:r w:rsidRPr="00A26EE4">
        <w:rPr>
          <w:rFonts w:ascii="Times New Roman" w:hAnsi="Times New Roman"/>
          <w:sz w:val="24"/>
        </w:rPr>
        <w:t xml:space="preserve"> </w:t>
      </w:r>
    </w:p>
    <w:p w14:paraId="48FF29F1" w14:textId="77777777" w:rsidR="00EB43B7" w:rsidRDefault="00EB43B7" w:rsidP="00092749">
      <w:pPr>
        <w:tabs>
          <w:tab w:val="left" w:pos="480"/>
        </w:tabs>
        <w:jc w:val="both"/>
        <w:rPr>
          <w:rFonts w:ascii="Times New Roman" w:hAnsi="Times New Roman"/>
          <w:sz w:val="24"/>
        </w:rPr>
      </w:pPr>
    </w:p>
    <w:p w14:paraId="7FF8E17B" w14:textId="77777777" w:rsidR="000E7C14" w:rsidRPr="000E7C14" w:rsidRDefault="00B90122" w:rsidP="00787FE7">
      <w:pPr>
        <w:numPr>
          <w:ilvl w:val="0"/>
          <w:numId w:val="10"/>
        </w:numPr>
        <w:ind w:left="0" w:firstLine="0"/>
        <w:jc w:val="both"/>
        <w:rPr>
          <w:rFonts w:ascii="Times New Roman" w:hAnsi="Times New Roman"/>
          <w:sz w:val="24"/>
        </w:rPr>
      </w:pPr>
      <w:r>
        <w:rPr>
          <w:rFonts w:ascii="Times New Roman" w:hAnsi="Times New Roman"/>
          <w:sz w:val="24"/>
        </w:rPr>
        <w:t>t</w:t>
      </w:r>
      <w:r w:rsidR="00EB43B7" w:rsidRPr="00A26EE4">
        <w:rPr>
          <w:rFonts w:ascii="Times New Roman" w:hAnsi="Times New Roman"/>
          <w:sz w:val="24"/>
        </w:rPr>
        <w:t>he marking of the UDI sh</w:t>
      </w:r>
      <w:r w:rsidR="00EB43B7">
        <w:rPr>
          <w:rFonts w:ascii="Times New Roman" w:hAnsi="Times New Roman"/>
          <w:sz w:val="24"/>
        </w:rPr>
        <w:t xml:space="preserve">ould be an additional requirement – it does not replace any other </w:t>
      </w:r>
      <w:r w:rsidR="00092749">
        <w:rPr>
          <w:rFonts w:ascii="Times New Roman" w:hAnsi="Times New Roman"/>
          <w:sz w:val="24"/>
        </w:rPr>
        <w:br/>
      </w:r>
      <w:r w:rsidR="00092749">
        <w:rPr>
          <w:rFonts w:ascii="Times New Roman" w:hAnsi="Times New Roman"/>
          <w:sz w:val="24"/>
        </w:rPr>
        <w:tab/>
      </w:r>
      <w:r w:rsidR="00EB43B7">
        <w:rPr>
          <w:rFonts w:ascii="Times New Roman" w:hAnsi="Times New Roman"/>
          <w:sz w:val="24"/>
        </w:rPr>
        <w:t>marking or labeling requirements</w:t>
      </w:r>
      <w:r w:rsidR="002036F9">
        <w:rPr>
          <w:rFonts w:ascii="Times New Roman" w:hAnsi="Times New Roman"/>
          <w:sz w:val="24"/>
        </w:rPr>
        <w:t xml:space="preserve">. However UDI should replace any existing medical device </w:t>
      </w:r>
      <w:r w:rsidR="002036F9">
        <w:rPr>
          <w:rFonts w:ascii="Times New Roman" w:hAnsi="Times New Roman"/>
          <w:sz w:val="24"/>
        </w:rPr>
        <w:br/>
        <w:t xml:space="preserve"> </w:t>
      </w:r>
      <w:r w:rsidR="002036F9">
        <w:rPr>
          <w:rFonts w:ascii="Times New Roman" w:hAnsi="Times New Roman"/>
          <w:sz w:val="24"/>
        </w:rPr>
        <w:tab/>
        <w:t>identifier used in accordance to local regulations with the same purpose of the UDI System;</w:t>
      </w:r>
    </w:p>
    <w:p w14:paraId="09EF3136" w14:textId="77777777" w:rsidR="00E60083" w:rsidRPr="006E6DD3" w:rsidRDefault="00B90122" w:rsidP="00163BD2">
      <w:pPr>
        <w:numPr>
          <w:ilvl w:val="0"/>
          <w:numId w:val="10"/>
        </w:numPr>
        <w:tabs>
          <w:tab w:val="left" w:pos="480"/>
        </w:tabs>
        <w:ind w:left="0" w:firstLine="0"/>
        <w:jc w:val="both"/>
        <w:rPr>
          <w:rFonts w:ascii="Times New Roman" w:hAnsi="Times New Roman"/>
          <w:sz w:val="24"/>
        </w:rPr>
      </w:pPr>
      <w:r>
        <w:rPr>
          <w:rFonts w:ascii="Times New Roman" w:hAnsi="Times New Roman"/>
          <w:sz w:val="24"/>
        </w:rPr>
        <w:t>t</w:t>
      </w:r>
      <w:r w:rsidR="00EB43B7" w:rsidRPr="008A3557">
        <w:rPr>
          <w:rFonts w:ascii="Times New Roman" w:hAnsi="Times New Roman"/>
          <w:sz w:val="24"/>
        </w:rPr>
        <w:t>he manufacturer should create</w:t>
      </w:r>
      <w:r w:rsidR="00EB43B7" w:rsidRPr="00C969A5">
        <w:rPr>
          <w:rFonts w:ascii="Times New Roman" w:hAnsi="Times New Roman"/>
          <w:sz w:val="24"/>
        </w:rPr>
        <w:t xml:space="preserve"> and maintain globally unique UDIs on </w:t>
      </w:r>
      <w:r w:rsidR="006E1D7F">
        <w:rPr>
          <w:rFonts w:ascii="Times New Roman" w:hAnsi="Times New Roman"/>
          <w:sz w:val="24"/>
        </w:rPr>
        <w:t>his</w:t>
      </w:r>
      <w:r w:rsidR="006E1D7F" w:rsidRPr="00C969A5">
        <w:rPr>
          <w:rFonts w:ascii="Times New Roman" w:hAnsi="Times New Roman"/>
          <w:sz w:val="24"/>
        </w:rPr>
        <w:t xml:space="preserve"> </w:t>
      </w:r>
      <w:r w:rsidR="00EB43B7" w:rsidRPr="00C969A5">
        <w:rPr>
          <w:rFonts w:ascii="Times New Roman" w:hAnsi="Times New Roman"/>
          <w:sz w:val="24"/>
        </w:rPr>
        <w:t xml:space="preserve">medical </w:t>
      </w:r>
      <w:r w:rsidR="00092749">
        <w:rPr>
          <w:rFonts w:ascii="Times New Roman" w:hAnsi="Times New Roman"/>
          <w:sz w:val="24"/>
        </w:rPr>
        <w:br/>
        <w:t xml:space="preserve"> </w:t>
      </w:r>
      <w:r w:rsidR="00092749">
        <w:rPr>
          <w:rFonts w:ascii="Times New Roman" w:hAnsi="Times New Roman"/>
          <w:sz w:val="24"/>
        </w:rPr>
        <w:tab/>
      </w:r>
      <w:r w:rsidR="00EB43B7" w:rsidRPr="00C969A5">
        <w:rPr>
          <w:rFonts w:ascii="Times New Roman" w:hAnsi="Times New Roman"/>
          <w:sz w:val="24"/>
        </w:rPr>
        <w:t>devices</w:t>
      </w:r>
      <w:r w:rsidR="00F83DD4">
        <w:rPr>
          <w:rFonts w:ascii="Times New Roman" w:hAnsi="Times New Roman"/>
          <w:sz w:val="24"/>
        </w:rPr>
        <w:t>;</w:t>
      </w:r>
    </w:p>
    <w:p w14:paraId="383F8C1B" w14:textId="77777777" w:rsidR="004A1659" w:rsidRDefault="00B90122" w:rsidP="00163BD2">
      <w:pPr>
        <w:numPr>
          <w:ilvl w:val="0"/>
          <w:numId w:val="10"/>
        </w:numPr>
        <w:tabs>
          <w:tab w:val="left" w:pos="480"/>
        </w:tabs>
        <w:ind w:left="0" w:firstLine="0"/>
        <w:jc w:val="both"/>
        <w:rPr>
          <w:rFonts w:ascii="Times New Roman" w:hAnsi="Times New Roman"/>
          <w:sz w:val="24"/>
        </w:rPr>
      </w:pPr>
      <w:bookmarkStart w:id="26" w:name="_Toc232254932"/>
      <w:r>
        <w:rPr>
          <w:rFonts w:ascii="Times New Roman" w:hAnsi="Times New Roman"/>
          <w:sz w:val="24"/>
        </w:rPr>
        <w:t>o</w:t>
      </w:r>
      <w:r w:rsidR="00EB43B7">
        <w:rPr>
          <w:rFonts w:ascii="Times New Roman" w:hAnsi="Times New Roman"/>
          <w:sz w:val="24"/>
        </w:rPr>
        <w:t xml:space="preserve">nly the manufacturer can </w:t>
      </w:r>
      <w:r w:rsidR="00EB43B7" w:rsidRPr="00A26EE4">
        <w:rPr>
          <w:rFonts w:ascii="Times New Roman" w:hAnsi="Times New Roman"/>
          <w:sz w:val="24"/>
        </w:rPr>
        <w:t>establish the UDI on the</w:t>
      </w:r>
      <w:r w:rsidR="00214EA5">
        <w:rPr>
          <w:rFonts w:ascii="Times New Roman" w:hAnsi="Times New Roman"/>
          <w:sz w:val="24"/>
        </w:rPr>
        <w:t xml:space="preserve"> </w:t>
      </w:r>
      <w:r w:rsidR="00EB43B7" w:rsidRPr="00A26EE4">
        <w:rPr>
          <w:rFonts w:ascii="Times New Roman" w:hAnsi="Times New Roman"/>
          <w:sz w:val="24"/>
        </w:rPr>
        <w:t xml:space="preserve">device or its packaging. </w:t>
      </w:r>
      <w:proofErr w:type="spellStart"/>
      <w:r w:rsidR="008E2EA4">
        <w:rPr>
          <w:rFonts w:ascii="Times New Roman" w:hAnsi="Times New Roman"/>
          <w:sz w:val="24"/>
        </w:rPr>
        <w:t>R</w:t>
      </w:r>
      <w:r w:rsidR="00787FE7">
        <w:rPr>
          <w:rFonts w:ascii="Times New Roman" w:hAnsi="Times New Roman"/>
          <w:sz w:val="24"/>
        </w:rPr>
        <w:t>eprocessors</w:t>
      </w:r>
      <w:proofErr w:type="spellEnd"/>
      <w:r w:rsidR="00787FE7">
        <w:rPr>
          <w:rFonts w:ascii="Times New Roman" w:hAnsi="Times New Roman"/>
          <w:sz w:val="24"/>
        </w:rPr>
        <w:t xml:space="preserve"> </w:t>
      </w:r>
      <w:r w:rsidR="00092749">
        <w:rPr>
          <w:rFonts w:ascii="Times New Roman" w:hAnsi="Times New Roman"/>
          <w:sz w:val="24"/>
        </w:rPr>
        <w:br/>
        <w:t xml:space="preserve"> </w:t>
      </w:r>
      <w:r w:rsidR="00092749">
        <w:rPr>
          <w:rFonts w:ascii="Times New Roman" w:hAnsi="Times New Roman"/>
          <w:sz w:val="24"/>
        </w:rPr>
        <w:tab/>
      </w:r>
      <w:r w:rsidR="00EB43B7" w:rsidRPr="0032067A">
        <w:rPr>
          <w:rFonts w:ascii="Times New Roman" w:hAnsi="Times New Roman"/>
          <w:sz w:val="24"/>
        </w:rPr>
        <w:t xml:space="preserve">of single use </w:t>
      </w:r>
      <w:r w:rsidR="00214EA5" w:rsidRPr="0032067A">
        <w:rPr>
          <w:rFonts w:ascii="Times New Roman" w:hAnsi="Times New Roman"/>
          <w:sz w:val="24"/>
        </w:rPr>
        <w:t xml:space="preserve">medical </w:t>
      </w:r>
      <w:r w:rsidR="00EB43B7" w:rsidRPr="0032067A">
        <w:rPr>
          <w:rFonts w:ascii="Times New Roman" w:hAnsi="Times New Roman"/>
          <w:sz w:val="24"/>
        </w:rPr>
        <w:t>devices</w:t>
      </w:r>
      <w:r w:rsidR="00EB43B7" w:rsidRPr="00AF53A8">
        <w:rPr>
          <w:rFonts w:ascii="Times New Roman" w:hAnsi="Times New Roman"/>
          <w:sz w:val="24"/>
        </w:rPr>
        <w:t>,</w:t>
      </w:r>
      <w:r w:rsidR="00EB43B7">
        <w:rPr>
          <w:rFonts w:ascii="Times New Roman" w:hAnsi="Times New Roman"/>
          <w:sz w:val="24"/>
        </w:rPr>
        <w:t xml:space="preserve"> </w:t>
      </w:r>
      <w:r w:rsidR="00EB43B7" w:rsidRPr="00A26EE4">
        <w:rPr>
          <w:rFonts w:ascii="Times New Roman" w:hAnsi="Times New Roman"/>
          <w:sz w:val="24"/>
        </w:rPr>
        <w:t>remanufacturers</w:t>
      </w:r>
      <w:r w:rsidR="00EB43B7">
        <w:rPr>
          <w:rFonts w:ascii="Times New Roman" w:hAnsi="Times New Roman"/>
          <w:sz w:val="24"/>
        </w:rPr>
        <w:t xml:space="preserve">, </w:t>
      </w:r>
      <w:proofErr w:type="spellStart"/>
      <w:r w:rsidR="002036F9">
        <w:rPr>
          <w:rFonts w:ascii="Times New Roman" w:hAnsi="Times New Roman"/>
          <w:sz w:val="24"/>
        </w:rPr>
        <w:t>relabelers</w:t>
      </w:r>
      <w:proofErr w:type="spellEnd"/>
      <w:r w:rsidR="002036F9">
        <w:rPr>
          <w:rFonts w:ascii="Times New Roman" w:hAnsi="Times New Roman"/>
          <w:sz w:val="24"/>
        </w:rPr>
        <w:t xml:space="preserve"> and o</w:t>
      </w:r>
      <w:r w:rsidR="00EB43B7">
        <w:rPr>
          <w:rFonts w:ascii="Times New Roman" w:hAnsi="Times New Roman"/>
          <w:sz w:val="24"/>
        </w:rPr>
        <w:t xml:space="preserve">wn </w:t>
      </w:r>
      <w:r w:rsidR="002036F9">
        <w:rPr>
          <w:rFonts w:ascii="Times New Roman" w:hAnsi="Times New Roman"/>
          <w:sz w:val="24"/>
        </w:rPr>
        <w:t>b</w:t>
      </w:r>
      <w:r w:rsidR="00EB43B7">
        <w:rPr>
          <w:rFonts w:ascii="Times New Roman" w:hAnsi="Times New Roman"/>
          <w:sz w:val="24"/>
        </w:rPr>
        <w:t>rand/</w:t>
      </w:r>
      <w:r w:rsidR="002036F9">
        <w:rPr>
          <w:rFonts w:ascii="Times New Roman" w:hAnsi="Times New Roman"/>
          <w:sz w:val="24"/>
        </w:rPr>
        <w:t>p</w:t>
      </w:r>
      <w:r w:rsidR="00EB43B7">
        <w:rPr>
          <w:rFonts w:ascii="Times New Roman" w:hAnsi="Times New Roman"/>
          <w:sz w:val="24"/>
        </w:rPr>
        <w:t xml:space="preserve">rivate </w:t>
      </w:r>
      <w:r w:rsidR="002036F9">
        <w:rPr>
          <w:rFonts w:ascii="Times New Roman" w:hAnsi="Times New Roman"/>
          <w:sz w:val="24"/>
        </w:rPr>
        <w:t>l</w:t>
      </w:r>
      <w:r w:rsidR="00EB43B7">
        <w:rPr>
          <w:rFonts w:ascii="Times New Roman" w:hAnsi="Times New Roman"/>
          <w:sz w:val="24"/>
        </w:rPr>
        <w:t>abelers</w:t>
      </w:r>
      <w:r w:rsidR="00EB43B7" w:rsidRPr="00A26EE4">
        <w:rPr>
          <w:rFonts w:ascii="Times New Roman" w:hAnsi="Times New Roman"/>
          <w:sz w:val="24"/>
        </w:rPr>
        <w:t xml:space="preserve"> </w:t>
      </w:r>
      <w:r w:rsidR="002036F9">
        <w:rPr>
          <w:rFonts w:ascii="Times New Roman" w:hAnsi="Times New Roman"/>
          <w:sz w:val="24"/>
        </w:rPr>
        <w:br/>
        <w:t xml:space="preserve"> </w:t>
      </w:r>
      <w:r w:rsidR="002036F9">
        <w:rPr>
          <w:rFonts w:ascii="Times New Roman" w:hAnsi="Times New Roman"/>
          <w:sz w:val="24"/>
        </w:rPr>
        <w:tab/>
      </w:r>
      <w:r w:rsidR="00EB43B7" w:rsidRPr="00A26EE4">
        <w:rPr>
          <w:rFonts w:ascii="Times New Roman" w:hAnsi="Times New Roman"/>
          <w:sz w:val="24"/>
        </w:rPr>
        <w:t>are considered the manufacturer of the repro</w:t>
      </w:r>
      <w:r w:rsidR="00EB43B7">
        <w:rPr>
          <w:rFonts w:ascii="Times New Roman" w:hAnsi="Times New Roman"/>
          <w:sz w:val="24"/>
        </w:rPr>
        <w:t>cessed</w:t>
      </w:r>
      <w:r w:rsidR="002036F9">
        <w:rPr>
          <w:rFonts w:ascii="Times New Roman" w:hAnsi="Times New Roman"/>
          <w:sz w:val="24"/>
        </w:rPr>
        <w:t>,</w:t>
      </w:r>
      <w:r w:rsidR="00EB43B7">
        <w:rPr>
          <w:rFonts w:ascii="Times New Roman" w:hAnsi="Times New Roman"/>
          <w:sz w:val="24"/>
        </w:rPr>
        <w:t xml:space="preserve"> remanufactured </w:t>
      </w:r>
      <w:r w:rsidR="002036F9">
        <w:rPr>
          <w:rFonts w:ascii="Times New Roman" w:hAnsi="Times New Roman"/>
          <w:sz w:val="24"/>
        </w:rPr>
        <w:t xml:space="preserve">or relabeled </w:t>
      </w:r>
      <w:r w:rsidR="00EB43B7">
        <w:rPr>
          <w:rFonts w:ascii="Times New Roman" w:hAnsi="Times New Roman"/>
          <w:sz w:val="24"/>
        </w:rPr>
        <w:t>device and</w:t>
      </w:r>
      <w:r w:rsidR="002036F9">
        <w:rPr>
          <w:rFonts w:ascii="Times New Roman" w:hAnsi="Times New Roman"/>
          <w:sz w:val="24"/>
        </w:rPr>
        <w:t>,</w:t>
      </w:r>
      <w:r w:rsidR="00EB43B7">
        <w:rPr>
          <w:rFonts w:ascii="Times New Roman" w:hAnsi="Times New Roman"/>
          <w:sz w:val="24"/>
        </w:rPr>
        <w:t xml:space="preserve"> </w:t>
      </w:r>
      <w:r w:rsidR="002036F9">
        <w:rPr>
          <w:rFonts w:ascii="Times New Roman" w:hAnsi="Times New Roman"/>
          <w:sz w:val="24"/>
        </w:rPr>
        <w:br/>
        <w:t xml:space="preserve"> </w:t>
      </w:r>
      <w:r w:rsidR="002036F9">
        <w:rPr>
          <w:rFonts w:ascii="Times New Roman" w:hAnsi="Times New Roman"/>
          <w:sz w:val="24"/>
        </w:rPr>
        <w:tab/>
      </w:r>
      <w:r w:rsidR="00EB43B7">
        <w:rPr>
          <w:rFonts w:ascii="Times New Roman" w:hAnsi="Times New Roman"/>
          <w:sz w:val="24"/>
        </w:rPr>
        <w:t>as such</w:t>
      </w:r>
      <w:r w:rsidR="002036F9">
        <w:rPr>
          <w:rFonts w:ascii="Times New Roman" w:hAnsi="Times New Roman"/>
          <w:sz w:val="24"/>
        </w:rPr>
        <w:t>,</w:t>
      </w:r>
      <w:r w:rsidR="00EB43B7">
        <w:rPr>
          <w:rFonts w:ascii="Times New Roman" w:hAnsi="Times New Roman"/>
          <w:sz w:val="24"/>
        </w:rPr>
        <w:t xml:space="preserve"> are</w:t>
      </w:r>
      <w:r w:rsidR="002036F9">
        <w:rPr>
          <w:rFonts w:ascii="Times New Roman" w:hAnsi="Times New Roman"/>
          <w:sz w:val="24"/>
        </w:rPr>
        <w:t xml:space="preserve"> </w:t>
      </w:r>
      <w:r w:rsidR="00EB43B7">
        <w:rPr>
          <w:rFonts w:ascii="Times New Roman" w:hAnsi="Times New Roman"/>
          <w:sz w:val="24"/>
        </w:rPr>
        <w:t>also subject to these requirements</w:t>
      </w:r>
      <w:r w:rsidR="00F83DD4">
        <w:rPr>
          <w:rFonts w:ascii="Times New Roman" w:hAnsi="Times New Roman"/>
          <w:sz w:val="24"/>
        </w:rPr>
        <w:t>;</w:t>
      </w:r>
    </w:p>
    <w:p w14:paraId="78EEB714" w14:textId="77777777" w:rsidR="00092749" w:rsidRDefault="00B90122" w:rsidP="00163BD2">
      <w:pPr>
        <w:numPr>
          <w:ilvl w:val="0"/>
          <w:numId w:val="10"/>
        </w:numPr>
        <w:tabs>
          <w:tab w:val="left" w:pos="480"/>
        </w:tabs>
        <w:ind w:left="0" w:firstLine="0"/>
        <w:jc w:val="both"/>
        <w:rPr>
          <w:rFonts w:ascii="Times New Roman" w:hAnsi="Times New Roman"/>
          <w:sz w:val="24"/>
        </w:rPr>
      </w:pPr>
      <w:r>
        <w:rPr>
          <w:rFonts w:ascii="Times New Roman" w:hAnsi="Times New Roman"/>
          <w:sz w:val="24"/>
        </w:rPr>
        <w:t>g</w:t>
      </w:r>
      <w:r w:rsidR="003308DA" w:rsidRPr="00092749">
        <w:rPr>
          <w:rFonts w:ascii="Times New Roman" w:hAnsi="Times New Roman"/>
          <w:sz w:val="24"/>
        </w:rPr>
        <w:t xml:space="preserve">lobally </w:t>
      </w:r>
      <w:r w:rsidR="00EB43B7" w:rsidRPr="00092749">
        <w:rPr>
          <w:rFonts w:ascii="Times New Roman" w:hAnsi="Times New Roman"/>
          <w:sz w:val="24"/>
        </w:rPr>
        <w:t xml:space="preserve">accepted </w:t>
      </w:r>
      <w:r w:rsidR="00515FB4">
        <w:rPr>
          <w:rFonts w:ascii="Times New Roman" w:hAnsi="Times New Roman"/>
          <w:sz w:val="24"/>
        </w:rPr>
        <w:t xml:space="preserve">ISO/IEC </w:t>
      </w:r>
      <w:r w:rsidR="00EB43B7" w:rsidRPr="00092749">
        <w:rPr>
          <w:rFonts w:ascii="Times New Roman" w:hAnsi="Times New Roman"/>
          <w:sz w:val="24"/>
        </w:rPr>
        <w:t xml:space="preserve">coding </w:t>
      </w:r>
      <w:r w:rsidR="003308DA" w:rsidRPr="00092749">
        <w:rPr>
          <w:rFonts w:ascii="Times New Roman" w:hAnsi="Times New Roman"/>
          <w:sz w:val="24"/>
        </w:rPr>
        <w:t xml:space="preserve">standards </w:t>
      </w:r>
      <w:r w:rsidR="00515FB4">
        <w:rPr>
          <w:rFonts w:ascii="Times New Roman" w:hAnsi="Times New Roman"/>
          <w:sz w:val="24"/>
        </w:rPr>
        <w:t>implemented</w:t>
      </w:r>
      <w:r w:rsidR="00515FB4" w:rsidRPr="00092749">
        <w:rPr>
          <w:rFonts w:ascii="Times New Roman" w:hAnsi="Times New Roman"/>
          <w:sz w:val="24"/>
        </w:rPr>
        <w:t xml:space="preserve"> </w:t>
      </w:r>
      <w:r w:rsidR="00EB43B7" w:rsidRPr="00092749">
        <w:rPr>
          <w:rFonts w:ascii="Times New Roman" w:hAnsi="Times New Roman"/>
          <w:sz w:val="24"/>
        </w:rPr>
        <w:t xml:space="preserve">by global organizations, such as </w:t>
      </w:r>
      <w:r w:rsidR="00515FB4">
        <w:rPr>
          <w:rFonts w:ascii="Times New Roman" w:hAnsi="Times New Roman"/>
          <w:sz w:val="24"/>
        </w:rPr>
        <w:br/>
        <w:t xml:space="preserve"> </w:t>
      </w:r>
      <w:r w:rsidR="00515FB4">
        <w:rPr>
          <w:rFonts w:ascii="Times New Roman" w:hAnsi="Times New Roman"/>
          <w:sz w:val="24"/>
        </w:rPr>
        <w:tab/>
      </w:r>
      <w:r w:rsidR="00EB43B7" w:rsidRPr="00092749">
        <w:rPr>
          <w:rFonts w:ascii="Times New Roman" w:hAnsi="Times New Roman"/>
          <w:sz w:val="24"/>
        </w:rPr>
        <w:t xml:space="preserve">GS1, HIBCC and ICCBBA, meet the criteria of the UDI and manufacturers shall be </w:t>
      </w:r>
      <w:r w:rsidR="00515FB4">
        <w:rPr>
          <w:rFonts w:ascii="Times New Roman" w:hAnsi="Times New Roman"/>
          <w:sz w:val="24"/>
        </w:rPr>
        <w:br/>
        <w:t xml:space="preserve"> </w:t>
      </w:r>
      <w:r w:rsidR="00515FB4">
        <w:rPr>
          <w:rFonts w:ascii="Times New Roman" w:hAnsi="Times New Roman"/>
          <w:sz w:val="24"/>
        </w:rPr>
        <w:tab/>
      </w:r>
      <w:r w:rsidR="00EB43B7" w:rsidRPr="00092749">
        <w:rPr>
          <w:rFonts w:ascii="Times New Roman" w:hAnsi="Times New Roman"/>
          <w:sz w:val="24"/>
        </w:rPr>
        <w:t xml:space="preserve">permitted to choose which system to use. These organizations have responsibility for </w:t>
      </w:r>
      <w:r w:rsidR="00515FB4">
        <w:rPr>
          <w:rFonts w:ascii="Times New Roman" w:hAnsi="Times New Roman"/>
          <w:sz w:val="24"/>
        </w:rPr>
        <w:br/>
        <w:t xml:space="preserve"> </w:t>
      </w:r>
      <w:r w:rsidR="00515FB4">
        <w:rPr>
          <w:rFonts w:ascii="Times New Roman" w:hAnsi="Times New Roman"/>
          <w:sz w:val="24"/>
        </w:rPr>
        <w:tab/>
      </w:r>
      <w:r w:rsidR="00EB43B7" w:rsidRPr="00092749">
        <w:rPr>
          <w:rFonts w:ascii="Times New Roman" w:hAnsi="Times New Roman"/>
          <w:sz w:val="24"/>
        </w:rPr>
        <w:t>maintaining the global uniqueness of their coding systems. It is imperative that these coding</w:t>
      </w:r>
      <w:r w:rsidR="00515FB4">
        <w:rPr>
          <w:rFonts w:ascii="Times New Roman" w:hAnsi="Times New Roman"/>
          <w:sz w:val="24"/>
        </w:rPr>
        <w:t xml:space="preserve"> </w:t>
      </w:r>
      <w:r w:rsidR="00515FB4">
        <w:rPr>
          <w:rFonts w:ascii="Times New Roman" w:hAnsi="Times New Roman"/>
          <w:sz w:val="24"/>
        </w:rPr>
        <w:br/>
        <w:t xml:space="preserve"> </w:t>
      </w:r>
      <w:r w:rsidR="00515FB4">
        <w:rPr>
          <w:rFonts w:ascii="Times New Roman" w:hAnsi="Times New Roman"/>
          <w:sz w:val="24"/>
        </w:rPr>
        <w:tab/>
      </w:r>
      <w:r w:rsidR="00EB43B7" w:rsidRPr="00092749">
        <w:rPr>
          <w:rFonts w:ascii="Times New Roman" w:hAnsi="Times New Roman"/>
          <w:sz w:val="24"/>
        </w:rPr>
        <w:t>systems be adopted</w:t>
      </w:r>
      <w:r w:rsidR="00515FB4">
        <w:rPr>
          <w:rFonts w:ascii="Times New Roman" w:hAnsi="Times New Roman"/>
          <w:sz w:val="24"/>
        </w:rPr>
        <w:t xml:space="preserve"> </w:t>
      </w:r>
      <w:r w:rsidR="00EB43B7" w:rsidRPr="00092749">
        <w:rPr>
          <w:rFonts w:ascii="Times New Roman" w:hAnsi="Times New Roman"/>
          <w:sz w:val="24"/>
        </w:rPr>
        <w:t xml:space="preserve">and implemented, without national deviations or changes to these global </w:t>
      </w:r>
      <w:r w:rsidR="00515FB4">
        <w:rPr>
          <w:rFonts w:ascii="Times New Roman" w:hAnsi="Times New Roman"/>
          <w:sz w:val="24"/>
        </w:rPr>
        <w:br/>
        <w:t xml:space="preserve"> </w:t>
      </w:r>
      <w:r w:rsidR="00515FB4">
        <w:rPr>
          <w:rFonts w:ascii="Times New Roman" w:hAnsi="Times New Roman"/>
          <w:sz w:val="24"/>
        </w:rPr>
        <w:tab/>
      </w:r>
      <w:r w:rsidR="00EB43B7" w:rsidRPr="00092749">
        <w:rPr>
          <w:rFonts w:ascii="Times New Roman" w:hAnsi="Times New Roman"/>
          <w:sz w:val="24"/>
        </w:rPr>
        <w:t>coding systems</w:t>
      </w:r>
      <w:r w:rsidR="006E7493">
        <w:rPr>
          <w:rFonts w:ascii="Times New Roman" w:hAnsi="Times New Roman"/>
          <w:sz w:val="24"/>
        </w:rPr>
        <w:t>;</w:t>
      </w:r>
      <w:r w:rsidR="00E631D0" w:rsidRPr="00092749">
        <w:rPr>
          <w:rFonts w:ascii="Times New Roman" w:hAnsi="Times New Roman"/>
          <w:sz w:val="24"/>
        </w:rPr>
        <w:t xml:space="preserve"> </w:t>
      </w:r>
      <w:r w:rsidR="006E7493">
        <w:rPr>
          <w:rFonts w:ascii="Times New Roman" w:hAnsi="Times New Roman"/>
          <w:sz w:val="24"/>
        </w:rPr>
        <w:t>p</w:t>
      </w:r>
      <w:r w:rsidR="00E631D0" w:rsidRPr="00092749">
        <w:rPr>
          <w:rFonts w:ascii="Times New Roman" w:hAnsi="Times New Roman"/>
          <w:sz w:val="24"/>
        </w:rPr>
        <w:t xml:space="preserve">roliferation of coding systems </w:t>
      </w:r>
      <w:r w:rsidR="009150E2" w:rsidRPr="00092749">
        <w:rPr>
          <w:rFonts w:ascii="Times New Roman" w:hAnsi="Times New Roman"/>
          <w:sz w:val="24"/>
        </w:rPr>
        <w:t>must</w:t>
      </w:r>
      <w:r w:rsidR="00E631D0" w:rsidRPr="00092749">
        <w:rPr>
          <w:rFonts w:ascii="Times New Roman" w:hAnsi="Times New Roman"/>
          <w:sz w:val="24"/>
        </w:rPr>
        <w:t xml:space="preserve"> be discouraged</w:t>
      </w:r>
      <w:r w:rsidR="00F83DD4" w:rsidRPr="00092749">
        <w:rPr>
          <w:rFonts w:ascii="Times New Roman" w:hAnsi="Times New Roman"/>
          <w:sz w:val="24"/>
        </w:rPr>
        <w:t>;</w:t>
      </w:r>
      <w:bookmarkEnd w:id="26"/>
    </w:p>
    <w:p w14:paraId="78F28135" w14:textId="77777777" w:rsidR="00092749" w:rsidRDefault="00B90122" w:rsidP="00163BD2">
      <w:pPr>
        <w:numPr>
          <w:ilvl w:val="0"/>
          <w:numId w:val="10"/>
        </w:numPr>
        <w:tabs>
          <w:tab w:val="left" w:pos="480"/>
        </w:tabs>
        <w:ind w:left="0" w:firstLine="0"/>
        <w:jc w:val="both"/>
        <w:rPr>
          <w:rFonts w:ascii="Times New Roman" w:hAnsi="Times New Roman"/>
          <w:sz w:val="24"/>
        </w:rPr>
      </w:pPr>
      <w:r>
        <w:rPr>
          <w:rFonts w:ascii="Times New Roman" w:hAnsi="Times New Roman"/>
          <w:sz w:val="24"/>
        </w:rPr>
        <w:t>n</w:t>
      </w:r>
      <w:r w:rsidR="00EB43B7" w:rsidRPr="00092749">
        <w:rPr>
          <w:rFonts w:ascii="Times New Roman" w:hAnsi="Times New Roman"/>
          <w:sz w:val="24"/>
        </w:rPr>
        <w:t xml:space="preserve">ational or regional regulatory requirements shall not restrict methods of AIDC as this will </w:t>
      </w:r>
      <w:r w:rsidR="00092749">
        <w:rPr>
          <w:rFonts w:ascii="Times New Roman" w:hAnsi="Times New Roman"/>
          <w:sz w:val="24"/>
        </w:rPr>
        <w:br/>
        <w:t xml:space="preserve"> </w:t>
      </w:r>
      <w:r w:rsidR="00092749">
        <w:rPr>
          <w:rFonts w:ascii="Times New Roman" w:hAnsi="Times New Roman"/>
          <w:sz w:val="24"/>
        </w:rPr>
        <w:tab/>
      </w:r>
      <w:r w:rsidR="00EB43B7" w:rsidRPr="00092749">
        <w:rPr>
          <w:rFonts w:ascii="Times New Roman" w:hAnsi="Times New Roman"/>
          <w:sz w:val="24"/>
        </w:rPr>
        <w:t>hinder the establishment of a global</w:t>
      </w:r>
      <w:r w:rsidR="0081365A" w:rsidRPr="00092749">
        <w:rPr>
          <w:rFonts w:ascii="Times New Roman" w:hAnsi="Times New Roman"/>
          <w:sz w:val="24"/>
        </w:rPr>
        <w:t>ly</w:t>
      </w:r>
      <w:r w:rsidR="00EB43B7" w:rsidRPr="00092749">
        <w:rPr>
          <w:rFonts w:ascii="Times New Roman" w:hAnsi="Times New Roman"/>
          <w:sz w:val="24"/>
        </w:rPr>
        <w:t xml:space="preserve"> </w:t>
      </w:r>
      <w:r w:rsidR="0081365A" w:rsidRPr="00092749">
        <w:rPr>
          <w:rFonts w:ascii="Times New Roman" w:hAnsi="Times New Roman"/>
          <w:sz w:val="24"/>
        </w:rPr>
        <w:t xml:space="preserve">harmonized </w:t>
      </w:r>
      <w:r w:rsidR="00EB43B7" w:rsidRPr="00092749">
        <w:rPr>
          <w:rFonts w:ascii="Times New Roman" w:hAnsi="Times New Roman"/>
          <w:sz w:val="24"/>
        </w:rPr>
        <w:t>UDI System</w:t>
      </w:r>
      <w:r w:rsidR="00F83DD4" w:rsidRPr="00092749">
        <w:rPr>
          <w:rFonts w:ascii="Times New Roman" w:hAnsi="Times New Roman"/>
          <w:sz w:val="24"/>
        </w:rPr>
        <w:t>;</w:t>
      </w:r>
    </w:p>
    <w:p w14:paraId="0A53D3B4" w14:textId="77777777" w:rsidR="00092749" w:rsidRDefault="00B90122" w:rsidP="00163BD2">
      <w:pPr>
        <w:numPr>
          <w:ilvl w:val="0"/>
          <w:numId w:val="10"/>
        </w:numPr>
        <w:tabs>
          <w:tab w:val="left" w:pos="480"/>
        </w:tabs>
        <w:ind w:left="0" w:firstLine="0"/>
        <w:jc w:val="both"/>
        <w:rPr>
          <w:rFonts w:ascii="Times New Roman" w:hAnsi="Times New Roman"/>
          <w:sz w:val="24"/>
        </w:rPr>
      </w:pPr>
      <w:r>
        <w:rPr>
          <w:rFonts w:ascii="Times New Roman" w:hAnsi="Times New Roman"/>
          <w:sz w:val="24"/>
        </w:rPr>
        <w:t>t</w:t>
      </w:r>
      <w:r w:rsidR="00EB43B7" w:rsidRPr="00092749">
        <w:rPr>
          <w:rFonts w:ascii="Times New Roman" w:hAnsi="Times New Roman"/>
          <w:sz w:val="24"/>
        </w:rPr>
        <w:t xml:space="preserve">he </w:t>
      </w:r>
      <w:r w:rsidR="00515FB4">
        <w:rPr>
          <w:rFonts w:ascii="Times New Roman" w:hAnsi="Times New Roman"/>
          <w:sz w:val="24"/>
        </w:rPr>
        <w:t>n</w:t>
      </w:r>
      <w:r w:rsidR="00EB43B7" w:rsidRPr="00092749">
        <w:rPr>
          <w:rFonts w:ascii="Times New Roman" w:hAnsi="Times New Roman"/>
          <w:sz w:val="24"/>
        </w:rPr>
        <w:t>ational/</w:t>
      </w:r>
      <w:r w:rsidR="00515FB4">
        <w:rPr>
          <w:rFonts w:ascii="Times New Roman" w:hAnsi="Times New Roman"/>
          <w:sz w:val="24"/>
        </w:rPr>
        <w:t>r</w:t>
      </w:r>
      <w:r w:rsidR="00EB43B7" w:rsidRPr="00092749">
        <w:rPr>
          <w:rFonts w:ascii="Times New Roman" w:hAnsi="Times New Roman"/>
          <w:sz w:val="24"/>
        </w:rPr>
        <w:t xml:space="preserve">egional regulation for UDI System shall include a robust </w:t>
      </w:r>
      <w:r w:rsidR="005400AC">
        <w:rPr>
          <w:rFonts w:ascii="Times New Roman" w:hAnsi="Times New Roman"/>
          <w:sz w:val="24"/>
        </w:rPr>
        <w:t xml:space="preserve">and transparent </w:t>
      </w:r>
      <w:r w:rsidR="0063683F">
        <w:rPr>
          <w:rFonts w:ascii="Times New Roman" w:hAnsi="Times New Roman"/>
          <w:sz w:val="24"/>
        </w:rPr>
        <w:br/>
        <w:t xml:space="preserve"> </w:t>
      </w:r>
      <w:r w:rsidR="0063683F">
        <w:rPr>
          <w:rFonts w:ascii="Times New Roman" w:hAnsi="Times New Roman"/>
          <w:sz w:val="24"/>
        </w:rPr>
        <w:tab/>
        <w:t>mechanism</w:t>
      </w:r>
      <w:r w:rsidR="00EB43B7" w:rsidRPr="00092749">
        <w:rPr>
          <w:rFonts w:ascii="Times New Roman" w:hAnsi="Times New Roman"/>
          <w:sz w:val="24"/>
        </w:rPr>
        <w:t xml:space="preserve"> for evaluating and adjudicating </w:t>
      </w:r>
      <w:r w:rsidR="005400AC">
        <w:rPr>
          <w:rFonts w:ascii="Times New Roman" w:hAnsi="Times New Roman"/>
          <w:sz w:val="24"/>
        </w:rPr>
        <w:t xml:space="preserve">requests </w:t>
      </w:r>
      <w:r w:rsidR="00EB43B7" w:rsidRPr="00092749">
        <w:rPr>
          <w:rFonts w:ascii="Times New Roman" w:hAnsi="Times New Roman"/>
          <w:sz w:val="24"/>
        </w:rPr>
        <w:t xml:space="preserve">for UDI exemptions </w:t>
      </w:r>
      <w:r w:rsidR="005400AC">
        <w:rPr>
          <w:rFonts w:ascii="Times New Roman" w:hAnsi="Times New Roman"/>
          <w:sz w:val="24"/>
        </w:rPr>
        <w:t xml:space="preserve">in alternative </w:t>
      </w:r>
      <w:r w:rsidR="0063683F">
        <w:rPr>
          <w:rFonts w:ascii="Times New Roman" w:hAnsi="Times New Roman"/>
          <w:sz w:val="24"/>
        </w:rPr>
        <w:br/>
        <w:t xml:space="preserve"> </w:t>
      </w:r>
      <w:r w:rsidR="0063683F">
        <w:rPr>
          <w:rFonts w:ascii="Times New Roman" w:hAnsi="Times New Roman"/>
          <w:sz w:val="24"/>
        </w:rPr>
        <w:tab/>
      </w:r>
      <w:r w:rsidR="005400AC">
        <w:rPr>
          <w:rFonts w:ascii="Times New Roman" w:hAnsi="Times New Roman"/>
          <w:sz w:val="24"/>
        </w:rPr>
        <w:t xml:space="preserve">placements </w:t>
      </w:r>
      <w:r w:rsidR="0063683F">
        <w:rPr>
          <w:rFonts w:ascii="Times New Roman" w:hAnsi="Times New Roman"/>
          <w:sz w:val="24"/>
        </w:rPr>
        <w:t>of</w:t>
      </w:r>
      <w:r w:rsidR="00EB43B7" w:rsidRPr="00092749">
        <w:rPr>
          <w:rFonts w:ascii="Times New Roman" w:hAnsi="Times New Roman"/>
          <w:sz w:val="24"/>
        </w:rPr>
        <w:t xml:space="preserve"> UDI</w:t>
      </w:r>
      <w:r w:rsidR="0063683F">
        <w:rPr>
          <w:rFonts w:ascii="Times New Roman" w:hAnsi="Times New Roman"/>
          <w:sz w:val="24"/>
        </w:rPr>
        <w:t>-DI and UDI-PI</w:t>
      </w:r>
      <w:r w:rsidR="00EA163F">
        <w:rPr>
          <w:rFonts w:ascii="Times New Roman" w:hAnsi="Times New Roman"/>
          <w:sz w:val="24"/>
        </w:rPr>
        <w:t xml:space="preserve">. Such exemptions should cover all the products with the </w:t>
      </w:r>
      <w:r w:rsidR="00EA163F">
        <w:rPr>
          <w:rFonts w:ascii="Times New Roman" w:hAnsi="Times New Roman"/>
          <w:sz w:val="24"/>
        </w:rPr>
        <w:br/>
        <w:t xml:space="preserve"> </w:t>
      </w:r>
      <w:r w:rsidR="00EA163F">
        <w:rPr>
          <w:rFonts w:ascii="Times New Roman" w:hAnsi="Times New Roman"/>
          <w:sz w:val="24"/>
        </w:rPr>
        <w:tab/>
        <w:t>same characteristics</w:t>
      </w:r>
      <w:r w:rsidR="002F5AEE">
        <w:rPr>
          <w:rFonts w:ascii="Times New Roman" w:hAnsi="Times New Roman"/>
          <w:sz w:val="24"/>
        </w:rPr>
        <w:t>;</w:t>
      </w:r>
    </w:p>
    <w:p w14:paraId="4CED6733" w14:textId="77777777" w:rsidR="00A27FDE" w:rsidRPr="00F740D0" w:rsidRDefault="00F740D0" w:rsidP="00163BD2">
      <w:pPr>
        <w:numPr>
          <w:ilvl w:val="0"/>
          <w:numId w:val="10"/>
        </w:numPr>
        <w:tabs>
          <w:tab w:val="left" w:pos="480"/>
        </w:tabs>
        <w:ind w:left="0" w:firstLine="0"/>
        <w:jc w:val="both"/>
        <w:rPr>
          <w:rFonts w:ascii="Times New Roman" w:hAnsi="Times New Roman"/>
          <w:sz w:val="24"/>
        </w:rPr>
      </w:pPr>
      <w:r>
        <w:rPr>
          <w:rFonts w:ascii="Times New Roman" w:hAnsi="Times New Roman"/>
          <w:sz w:val="24"/>
        </w:rPr>
        <w:t>t</w:t>
      </w:r>
      <w:r w:rsidRPr="00092749">
        <w:rPr>
          <w:rFonts w:ascii="Times New Roman" w:hAnsi="Times New Roman"/>
          <w:sz w:val="24"/>
        </w:rPr>
        <w:t>he</w:t>
      </w:r>
      <w:r>
        <w:rPr>
          <w:rFonts w:ascii="Times New Roman" w:hAnsi="Times New Roman"/>
          <w:sz w:val="24"/>
        </w:rPr>
        <w:t xml:space="preserve"> regulators of the</w:t>
      </w:r>
      <w:r w:rsidRPr="00092749">
        <w:rPr>
          <w:rFonts w:ascii="Times New Roman" w:hAnsi="Times New Roman"/>
          <w:sz w:val="24"/>
        </w:rPr>
        <w:t xml:space="preserve"> UDI System shall </w:t>
      </w:r>
      <w:r>
        <w:rPr>
          <w:rFonts w:ascii="Times New Roman" w:hAnsi="Times New Roman"/>
          <w:sz w:val="24"/>
        </w:rPr>
        <w:t>specify</w:t>
      </w:r>
      <w:r w:rsidRPr="00092749">
        <w:rPr>
          <w:rFonts w:ascii="Times New Roman" w:hAnsi="Times New Roman"/>
          <w:sz w:val="24"/>
        </w:rPr>
        <w:t xml:space="preserve"> </w:t>
      </w:r>
      <w:r w:rsidR="005400AC">
        <w:rPr>
          <w:rFonts w:ascii="Times New Roman" w:hAnsi="Times New Roman"/>
          <w:sz w:val="24"/>
        </w:rPr>
        <w:t xml:space="preserve">harmonized </w:t>
      </w:r>
      <w:r w:rsidRPr="00092749">
        <w:rPr>
          <w:rFonts w:ascii="Times New Roman" w:hAnsi="Times New Roman"/>
          <w:sz w:val="24"/>
        </w:rPr>
        <w:t xml:space="preserve">exemptions </w:t>
      </w:r>
      <w:r>
        <w:rPr>
          <w:rFonts w:ascii="Times New Roman" w:hAnsi="Times New Roman"/>
          <w:sz w:val="24"/>
        </w:rPr>
        <w:t>for</w:t>
      </w:r>
      <w:r w:rsidRPr="00092749">
        <w:rPr>
          <w:rFonts w:ascii="Times New Roman" w:hAnsi="Times New Roman"/>
          <w:sz w:val="24"/>
        </w:rPr>
        <w:t xml:space="preserve"> certain </w:t>
      </w:r>
      <w:r>
        <w:rPr>
          <w:rFonts w:ascii="Times New Roman" w:hAnsi="Times New Roman"/>
          <w:sz w:val="24"/>
        </w:rPr>
        <w:br/>
        <w:t xml:space="preserve"> </w:t>
      </w:r>
      <w:r>
        <w:rPr>
          <w:rFonts w:ascii="Times New Roman" w:hAnsi="Times New Roman"/>
          <w:sz w:val="24"/>
        </w:rPr>
        <w:tab/>
      </w:r>
      <w:r w:rsidRPr="00092749">
        <w:rPr>
          <w:rFonts w:ascii="Times New Roman" w:hAnsi="Times New Roman"/>
          <w:sz w:val="24"/>
        </w:rPr>
        <w:t>device</w:t>
      </w:r>
      <w:r>
        <w:rPr>
          <w:rFonts w:ascii="Times New Roman" w:hAnsi="Times New Roman"/>
          <w:sz w:val="24"/>
        </w:rPr>
        <w:t>s</w:t>
      </w:r>
      <w:r w:rsidRPr="00092749">
        <w:rPr>
          <w:rFonts w:ascii="Times New Roman" w:hAnsi="Times New Roman"/>
          <w:sz w:val="24"/>
        </w:rPr>
        <w:t xml:space="preserve"> </w:t>
      </w:r>
      <w:r>
        <w:rPr>
          <w:rFonts w:ascii="Times New Roman" w:hAnsi="Times New Roman"/>
          <w:sz w:val="24"/>
        </w:rPr>
        <w:t xml:space="preserve">such as investigational devices and custom made devices from UDI </w:t>
      </w:r>
      <w:r>
        <w:rPr>
          <w:rFonts w:ascii="Times New Roman" w:hAnsi="Times New Roman"/>
          <w:sz w:val="24"/>
        </w:rPr>
        <w:br/>
        <w:t xml:space="preserve"> </w:t>
      </w:r>
      <w:r>
        <w:rPr>
          <w:rFonts w:ascii="Times New Roman" w:hAnsi="Times New Roman"/>
          <w:sz w:val="24"/>
        </w:rPr>
        <w:tab/>
        <w:t>requirements;</w:t>
      </w:r>
    </w:p>
    <w:p w14:paraId="4A9CDBF4" w14:textId="77777777" w:rsidR="00FE6B77" w:rsidRPr="004A1659" w:rsidRDefault="006E7493" w:rsidP="00163BD2">
      <w:pPr>
        <w:numPr>
          <w:ilvl w:val="0"/>
          <w:numId w:val="10"/>
        </w:numPr>
        <w:tabs>
          <w:tab w:val="left" w:pos="480"/>
        </w:tabs>
        <w:ind w:left="0" w:firstLine="0"/>
        <w:jc w:val="both"/>
        <w:rPr>
          <w:rFonts w:ascii="Times New Roman" w:hAnsi="Times New Roman"/>
          <w:sz w:val="24"/>
        </w:rPr>
      </w:pPr>
      <w:r w:rsidRPr="004A1659">
        <w:rPr>
          <w:rFonts w:ascii="Times New Roman" w:hAnsi="Times New Roman"/>
          <w:sz w:val="24"/>
        </w:rPr>
        <w:t>c</w:t>
      </w:r>
      <w:r w:rsidR="00FE6B77" w:rsidRPr="004A1659">
        <w:rPr>
          <w:rFonts w:ascii="Times New Roman" w:hAnsi="Times New Roman"/>
          <w:sz w:val="24"/>
        </w:rPr>
        <w:t xml:space="preserve">ommon criteria for </w:t>
      </w:r>
      <w:r w:rsidR="006E11BA">
        <w:rPr>
          <w:rFonts w:ascii="Times New Roman" w:hAnsi="Times New Roman" w:hint="eastAsia"/>
          <w:sz w:val="24"/>
        </w:rPr>
        <w:t>recognition</w:t>
      </w:r>
      <w:r w:rsidR="00FE6B77" w:rsidRPr="004A1659">
        <w:rPr>
          <w:rFonts w:ascii="Times New Roman" w:hAnsi="Times New Roman"/>
          <w:sz w:val="24"/>
        </w:rPr>
        <w:t xml:space="preserve"> are:</w:t>
      </w:r>
    </w:p>
    <w:p w14:paraId="7EAF03F7" w14:textId="77777777" w:rsidR="00092749" w:rsidRPr="004A1659" w:rsidRDefault="006B7281" w:rsidP="00163BD2">
      <w:pPr>
        <w:keepNext/>
        <w:keepLines/>
        <w:numPr>
          <w:ilvl w:val="0"/>
          <w:numId w:val="15"/>
        </w:numPr>
        <w:tabs>
          <w:tab w:val="clear" w:pos="720"/>
          <w:tab w:val="num" w:pos="0"/>
        </w:tabs>
        <w:ind w:left="993" w:hanging="11"/>
        <w:jc w:val="both"/>
        <w:rPr>
          <w:rFonts w:ascii="Times New Roman" w:hAnsi="Times New Roman"/>
          <w:bCs/>
          <w:sz w:val="24"/>
        </w:rPr>
      </w:pPr>
      <w:r>
        <w:rPr>
          <w:rFonts w:ascii="Times New Roman" w:hAnsi="Times New Roman"/>
          <w:bCs/>
          <w:sz w:val="24"/>
        </w:rPr>
        <w:t>T</w:t>
      </w:r>
      <w:r w:rsidR="00FE6B77" w:rsidRPr="004A1659">
        <w:rPr>
          <w:rFonts w:ascii="Times New Roman" w:hAnsi="Times New Roman"/>
          <w:bCs/>
          <w:sz w:val="24"/>
        </w:rPr>
        <w:t>he employed UDI must meet the</w:t>
      </w:r>
      <w:r w:rsidR="00750FB7" w:rsidRPr="004A1659">
        <w:rPr>
          <w:rFonts w:ascii="Times New Roman" w:hAnsi="Times New Roman"/>
          <w:bCs/>
          <w:sz w:val="24"/>
        </w:rPr>
        <w:t xml:space="preserve"> requirements of the globally harmonized</w:t>
      </w:r>
      <w:r w:rsidR="00092749" w:rsidRPr="004A1659">
        <w:rPr>
          <w:rFonts w:ascii="Times New Roman" w:hAnsi="Times New Roman"/>
          <w:bCs/>
          <w:sz w:val="24"/>
        </w:rPr>
        <w:t xml:space="preserve"> UDI </w:t>
      </w:r>
      <w:r w:rsidR="00092749" w:rsidRPr="004A1659">
        <w:rPr>
          <w:rFonts w:ascii="Times New Roman" w:hAnsi="Times New Roman"/>
          <w:bCs/>
          <w:sz w:val="24"/>
        </w:rPr>
        <w:br/>
        <w:t xml:space="preserve"> </w:t>
      </w:r>
      <w:r w:rsidR="00092749" w:rsidRPr="004A1659">
        <w:rPr>
          <w:rFonts w:ascii="Times New Roman" w:hAnsi="Times New Roman"/>
          <w:bCs/>
          <w:sz w:val="24"/>
        </w:rPr>
        <w:tab/>
      </w:r>
      <w:r w:rsidR="00750FB7" w:rsidRPr="004A1659">
        <w:rPr>
          <w:rFonts w:ascii="Times New Roman" w:hAnsi="Times New Roman"/>
          <w:bCs/>
          <w:sz w:val="24"/>
        </w:rPr>
        <w:t xml:space="preserve">System to </w:t>
      </w:r>
      <w:r w:rsidR="009B5DE7" w:rsidRPr="004A1659">
        <w:rPr>
          <w:rFonts w:ascii="Times New Roman" w:hAnsi="Times New Roman"/>
          <w:bCs/>
          <w:sz w:val="24"/>
        </w:rPr>
        <w:t>adequately i</w:t>
      </w:r>
      <w:r w:rsidR="00FE6B77" w:rsidRPr="004A1659">
        <w:rPr>
          <w:rFonts w:ascii="Times New Roman" w:hAnsi="Times New Roman"/>
          <w:bCs/>
          <w:sz w:val="24"/>
        </w:rPr>
        <w:t>dentif</w:t>
      </w:r>
      <w:r w:rsidR="009B5DE7" w:rsidRPr="004A1659">
        <w:rPr>
          <w:rFonts w:ascii="Times New Roman" w:hAnsi="Times New Roman"/>
          <w:bCs/>
          <w:sz w:val="24"/>
        </w:rPr>
        <w:t>y</w:t>
      </w:r>
      <w:r w:rsidR="00FE6B77" w:rsidRPr="004A1659">
        <w:rPr>
          <w:rFonts w:ascii="Times New Roman" w:hAnsi="Times New Roman"/>
          <w:bCs/>
          <w:sz w:val="24"/>
        </w:rPr>
        <w:t xml:space="preserve"> a device through its distribution</w:t>
      </w:r>
      <w:r w:rsidR="002F5AEE" w:rsidRPr="004A1659">
        <w:rPr>
          <w:rFonts w:ascii="Times New Roman" w:hAnsi="Times New Roman"/>
          <w:bCs/>
          <w:sz w:val="24"/>
        </w:rPr>
        <w:t>,</w:t>
      </w:r>
    </w:p>
    <w:p w14:paraId="1B382341" w14:textId="77777777" w:rsidR="00743020" w:rsidRDefault="006B7281" w:rsidP="000B3CF8">
      <w:pPr>
        <w:keepNext/>
        <w:keepLines/>
        <w:numPr>
          <w:ilvl w:val="0"/>
          <w:numId w:val="15"/>
        </w:numPr>
        <w:tabs>
          <w:tab w:val="clear" w:pos="720"/>
          <w:tab w:val="num" w:pos="0"/>
        </w:tabs>
        <w:ind w:left="1418" w:hanging="436"/>
        <w:jc w:val="both"/>
        <w:rPr>
          <w:rFonts w:ascii="Times New Roman" w:hAnsi="Times New Roman"/>
          <w:bCs/>
          <w:sz w:val="24"/>
        </w:rPr>
      </w:pPr>
      <w:r>
        <w:rPr>
          <w:rFonts w:ascii="Times New Roman" w:hAnsi="Times New Roman"/>
          <w:bCs/>
          <w:sz w:val="24"/>
        </w:rPr>
        <w:t>T</w:t>
      </w:r>
      <w:r w:rsidR="00FE6B77" w:rsidRPr="004A1659">
        <w:rPr>
          <w:rFonts w:ascii="Times New Roman" w:hAnsi="Times New Roman"/>
          <w:bCs/>
          <w:sz w:val="24"/>
        </w:rPr>
        <w:t xml:space="preserve">he employed UDI </w:t>
      </w:r>
      <w:r w:rsidR="006E1D7F">
        <w:rPr>
          <w:rFonts w:ascii="Times New Roman" w:hAnsi="Times New Roman"/>
          <w:bCs/>
          <w:sz w:val="24"/>
        </w:rPr>
        <w:t>is</w:t>
      </w:r>
      <w:r w:rsidR="006E1D7F" w:rsidRPr="004A1659">
        <w:rPr>
          <w:rFonts w:ascii="Times New Roman" w:hAnsi="Times New Roman"/>
          <w:bCs/>
          <w:sz w:val="24"/>
        </w:rPr>
        <w:t xml:space="preserve"> </w:t>
      </w:r>
      <w:r w:rsidR="00FE6B77" w:rsidRPr="004A1659">
        <w:rPr>
          <w:rFonts w:ascii="Times New Roman" w:hAnsi="Times New Roman"/>
          <w:bCs/>
          <w:sz w:val="24"/>
        </w:rPr>
        <w:t xml:space="preserve">in compliance with </w:t>
      </w:r>
      <w:r w:rsidR="00382737">
        <w:rPr>
          <w:rFonts w:ascii="Times New Roman" w:hAnsi="Times New Roman" w:hint="eastAsia"/>
          <w:bCs/>
          <w:sz w:val="24"/>
        </w:rPr>
        <w:t>globally accepted</w:t>
      </w:r>
      <w:r w:rsidR="00FE6B77" w:rsidRPr="004A1659">
        <w:rPr>
          <w:rFonts w:ascii="Times New Roman" w:hAnsi="Times New Roman"/>
          <w:bCs/>
          <w:sz w:val="24"/>
        </w:rPr>
        <w:t xml:space="preserve"> standards</w:t>
      </w:r>
      <w:r w:rsidR="00750FB7" w:rsidRPr="004A1659">
        <w:rPr>
          <w:rFonts w:ascii="Times New Roman" w:hAnsi="Times New Roman"/>
          <w:bCs/>
          <w:sz w:val="24"/>
        </w:rPr>
        <w:t xml:space="preserve"> ISO</w:t>
      </w:r>
      <w:r w:rsidR="00515FB4">
        <w:rPr>
          <w:rFonts w:ascii="Times New Roman" w:hAnsi="Times New Roman"/>
          <w:bCs/>
          <w:sz w:val="24"/>
        </w:rPr>
        <w:t>/IEC</w:t>
      </w:r>
      <w:r w:rsidR="00750FB7" w:rsidRPr="004A1659">
        <w:rPr>
          <w:rFonts w:ascii="Times New Roman" w:hAnsi="Times New Roman"/>
          <w:bCs/>
          <w:sz w:val="24"/>
        </w:rPr>
        <w:t xml:space="preserve"> 15459-2,</w:t>
      </w:r>
      <w:r w:rsidR="00092749" w:rsidRPr="004A1659">
        <w:rPr>
          <w:rFonts w:ascii="Times New Roman" w:hAnsi="Times New Roman"/>
          <w:bCs/>
          <w:sz w:val="24"/>
        </w:rPr>
        <w:t xml:space="preserve"> </w:t>
      </w:r>
      <w:r w:rsidR="002F5AEE" w:rsidRPr="004A1659">
        <w:rPr>
          <w:rFonts w:ascii="Times New Roman" w:hAnsi="Times New Roman"/>
          <w:bCs/>
          <w:sz w:val="24"/>
        </w:rPr>
        <w:t>ISO</w:t>
      </w:r>
      <w:r w:rsidR="00515FB4">
        <w:rPr>
          <w:rFonts w:ascii="Times New Roman" w:hAnsi="Times New Roman"/>
          <w:bCs/>
          <w:sz w:val="24"/>
        </w:rPr>
        <w:t>/IEC</w:t>
      </w:r>
      <w:r w:rsidR="002F5AEE" w:rsidRPr="004A1659">
        <w:rPr>
          <w:rFonts w:ascii="Times New Roman" w:hAnsi="Times New Roman"/>
          <w:bCs/>
          <w:sz w:val="24"/>
        </w:rPr>
        <w:t xml:space="preserve"> 15459-4 and ISO 15459-6,</w:t>
      </w:r>
    </w:p>
    <w:p w14:paraId="53AD264A" w14:textId="77777777" w:rsidR="002424A4" w:rsidRPr="004A1659" w:rsidRDefault="006B7281" w:rsidP="00163BD2">
      <w:pPr>
        <w:keepNext/>
        <w:keepLines/>
        <w:numPr>
          <w:ilvl w:val="0"/>
          <w:numId w:val="15"/>
        </w:numPr>
        <w:tabs>
          <w:tab w:val="left" w:pos="0"/>
        </w:tabs>
        <w:ind w:left="993" w:hanging="11"/>
        <w:jc w:val="both"/>
        <w:rPr>
          <w:rFonts w:ascii="Times New Roman" w:hAnsi="Times New Roman"/>
          <w:sz w:val="24"/>
        </w:rPr>
      </w:pPr>
      <w:r>
        <w:rPr>
          <w:rFonts w:ascii="Times New Roman" w:hAnsi="Times New Roman"/>
          <w:sz w:val="24"/>
        </w:rPr>
        <w:t>T</w:t>
      </w:r>
      <w:r w:rsidR="00FE6B77" w:rsidRPr="004A1659">
        <w:rPr>
          <w:rFonts w:ascii="Times New Roman" w:hAnsi="Times New Roman"/>
          <w:sz w:val="24"/>
        </w:rPr>
        <w:t xml:space="preserve">he employed UDI will be available to all users according to a single set of </w:t>
      </w:r>
      <w:r w:rsidR="00092749" w:rsidRPr="004A1659">
        <w:rPr>
          <w:rFonts w:ascii="Times New Roman" w:hAnsi="Times New Roman"/>
          <w:sz w:val="24"/>
        </w:rPr>
        <w:br/>
        <w:t xml:space="preserve"> </w:t>
      </w:r>
      <w:r w:rsidR="00092749" w:rsidRPr="004A1659">
        <w:rPr>
          <w:rFonts w:ascii="Times New Roman" w:hAnsi="Times New Roman"/>
          <w:sz w:val="24"/>
        </w:rPr>
        <w:tab/>
      </w:r>
      <w:r w:rsidR="00FE6B77" w:rsidRPr="004A1659">
        <w:rPr>
          <w:rFonts w:ascii="Times New Roman" w:hAnsi="Times New Roman"/>
          <w:sz w:val="24"/>
        </w:rPr>
        <w:t>consistent fair and reasonable terms and conditions</w:t>
      </w:r>
      <w:r w:rsidR="002424A4" w:rsidRPr="004A1659">
        <w:rPr>
          <w:rFonts w:ascii="Times New Roman" w:hAnsi="Times New Roman"/>
          <w:sz w:val="24"/>
        </w:rPr>
        <w:t>.</w:t>
      </w:r>
      <w:r w:rsidR="00BB48AF" w:rsidRPr="004A1659">
        <w:rPr>
          <w:rFonts w:ascii="Times New Roman" w:hAnsi="Times New Roman"/>
          <w:sz w:val="24"/>
        </w:rPr>
        <w:t xml:space="preserve"> </w:t>
      </w:r>
    </w:p>
    <w:p w14:paraId="34A2CF22" w14:textId="77777777" w:rsidR="004A1659" w:rsidRPr="004A1659" w:rsidRDefault="004A1659" w:rsidP="004A1659">
      <w:pPr>
        <w:keepNext/>
        <w:keepLines/>
        <w:tabs>
          <w:tab w:val="left" w:pos="0"/>
        </w:tabs>
        <w:ind w:left="993"/>
        <w:jc w:val="both"/>
        <w:rPr>
          <w:rFonts w:ascii="Times New Roman" w:hAnsi="Times New Roman"/>
          <w:sz w:val="24"/>
        </w:rPr>
      </w:pPr>
    </w:p>
    <w:p w14:paraId="64F1148E" w14:textId="77777777" w:rsidR="00FE6B77" w:rsidRDefault="00FE6B77" w:rsidP="00092749">
      <w:pPr>
        <w:tabs>
          <w:tab w:val="left" w:pos="480"/>
          <w:tab w:val="left" w:pos="567"/>
        </w:tabs>
        <w:jc w:val="both"/>
        <w:rPr>
          <w:rFonts w:ascii="Times New Roman" w:hAnsi="Times New Roman"/>
          <w:sz w:val="24"/>
        </w:rPr>
      </w:pPr>
      <w:r w:rsidRPr="00FE6B77">
        <w:rPr>
          <w:rFonts w:ascii="Times New Roman" w:hAnsi="Times New Roman"/>
          <w:sz w:val="24"/>
        </w:rPr>
        <w:t xml:space="preserve">To meet the public health objectives of this guidance and to ensure that </w:t>
      </w:r>
      <w:r w:rsidR="00995EF7">
        <w:rPr>
          <w:rFonts w:ascii="Times New Roman" w:hAnsi="Times New Roman"/>
          <w:sz w:val="24"/>
        </w:rPr>
        <w:t xml:space="preserve">medical </w:t>
      </w:r>
      <w:r w:rsidRPr="00FE6B77">
        <w:rPr>
          <w:rFonts w:ascii="Times New Roman" w:hAnsi="Times New Roman"/>
          <w:sz w:val="24"/>
        </w:rPr>
        <w:t xml:space="preserve">device user facilities, healthcare </w:t>
      </w:r>
      <w:r w:rsidR="00750FB7">
        <w:rPr>
          <w:rFonts w:ascii="Times New Roman" w:hAnsi="Times New Roman"/>
          <w:sz w:val="24"/>
        </w:rPr>
        <w:t>providers</w:t>
      </w:r>
      <w:r w:rsidRPr="00FE6B77">
        <w:rPr>
          <w:rFonts w:ascii="Times New Roman" w:hAnsi="Times New Roman"/>
          <w:sz w:val="24"/>
        </w:rPr>
        <w:t>, regulatory authorities, and others will be able to make efficient and effective use of the UDI</w:t>
      </w:r>
      <w:r w:rsidR="00382737">
        <w:rPr>
          <w:rFonts w:ascii="Times New Roman" w:hAnsi="Times New Roman" w:hint="eastAsia"/>
          <w:sz w:val="24"/>
        </w:rPr>
        <w:t xml:space="preserve"> System</w:t>
      </w:r>
      <w:r w:rsidR="002F5AEE">
        <w:rPr>
          <w:rFonts w:ascii="Times New Roman" w:hAnsi="Times New Roman"/>
          <w:sz w:val="24"/>
        </w:rPr>
        <w:t>,</w:t>
      </w:r>
      <w:r w:rsidRPr="00FE6B77">
        <w:rPr>
          <w:rFonts w:ascii="Times New Roman" w:hAnsi="Times New Roman"/>
          <w:sz w:val="24"/>
        </w:rPr>
        <w:t xml:space="preserve"> there could be a need to limit the number of </w:t>
      </w:r>
      <w:r w:rsidR="00995EF7" w:rsidRPr="00FE6B77">
        <w:rPr>
          <w:rFonts w:ascii="Times New Roman" w:hAnsi="Times New Roman"/>
          <w:sz w:val="24"/>
        </w:rPr>
        <w:t>accredited</w:t>
      </w:r>
      <w:r w:rsidR="00995EF7">
        <w:rPr>
          <w:rFonts w:ascii="Times New Roman" w:hAnsi="Times New Roman"/>
          <w:sz w:val="24"/>
        </w:rPr>
        <w:t xml:space="preserve"> </w:t>
      </w:r>
      <w:r w:rsidR="000B2DAD">
        <w:rPr>
          <w:rFonts w:ascii="Times New Roman" w:hAnsi="Times New Roman"/>
          <w:sz w:val="24"/>
        </w:rPr>
        <w:t xml:space="preserve">global </w:t>
      </w:r>
      <w:r w:rsidR="00995EF7">
        <w:rPr>
          <w:rFonts w:ascii="Times New Roman" w:hAnsi="Times New Roman"/>
          <w:sz w:val="24"/>
        </w:rPr>
        <w:t>organiz</w:t>
      </w:r>
      <w:r w:rsidRPr="00FE6B77">
        <w:rPr>
          <w:rFonts w:ascii="Times New Roman" w:hAnsi="Times New Roman"/>
          <w:sz w:val="24"/>
        </w:rPr>
        <w:t>ations and available coding systems.</w:t>
      </w:r>
    </w:p>
    <w:p w14:paraId="0FAE7730" w14:textId="77777777" w:rsidR="00FE6B77" w:rsidRPr="00FE6B77" w:rsidRDefault="00FE6B77" w:rsidP="0032067A">
      <w:pPr>
        <w:tabs>
          <w:tab w:val="left" w:pos="480"/>
        </w:tabs>
        <w:ind w:left="360"/>
        <w:jc w:val="both"/>
        <w:rPr>
          <w:rFonts w:ascii="Times New Roman" w:hAnsi="Times New Roman"/>
          <w:sz w:val="24"/>
        </w:rPr>
      </w:pPr>
    </w:p>
    <w:p w14:paraId="331F199F" w14:textId="77777777" w:rsidR="00EB43B7" w:rsidRPr="000E7C14" w:rsidRDefault="002D0CF6" w:rsidP="009C36DA">
      <w:pPr>
        <w:pStyle w:val="berschrift1"/>
        <w:tabs>
          <w:tab w:val="left" w:pos="480"/>
        </w:tabs>
        <w:spacing w:before="0" w:after="0"/>
        <w:ind w:left="360" w:hanging="360"/>
        <w:rPr>
          <w:szCs w:val="28"/>
          <w:u w:val="single"/>
        </w:rPr>
      </w:pPr>
      <w:bookmarkStart w:id="27" w:name="_Toc287550114"/>
      <w:bookmarkStart w:id="28" w:name="_Toc368047588"/>
      <w:r w:rsidRPr="000E7C14">
        <w:rPr>
          <w:szCs w:val="28"/>
          <w:u w:val="single"/>
        </w:rPr>
        <w:t>7</w:t>
      </w:r>
      <w:r w:rsidR="00EB43B7" w:rsidRPr="000E7C14">
        <w:rPr>
          <w:szCs w:val="28"/>
          <w:u w:val="single"/>
        </w:rPr>
        <w:t>. The UD</w:t>
      </w:r>
      <w:bookmarkEnd w:id="27"/>
      <w:r w:rsidR="00EB43B7" w:rsidRPr="000E7C14">
        <w:rPr>
          <w:szCs w:val="28"/>
          <w:u w:val="single"/>
        </w:rPr>
        <w:t>I</w:t>
      </w:r>
      <w:bookmarkEnd w:id="28"/>
    </w:p>
    <w:p w14:paraId="4B26B08B" w14:textId="77777777" w:rsidR="006C32B5" w:rsidRPr="000E7C14" w:rsidRDefault="006C32B5" w:rsidP="002424A4">
      <w:pPr>
        <w:pStyle w:val="Heading16pt"/>
        <w:spacing w:before="0" w:after="0"/>
        <w:rPr>
          <w:sz w:val="24"/>
          <w:szCs w:val="24"/>
          <w:u w:val="single"/>
        </w:rPr>
      </w:pPr>
    </w:p>
    <w:p w14:paraId="264F9EC9" w14:textId="77777777" w:rsidR="00A132F1" w:rsidRPr="000E7C14" w:rsidRDefault="00EB43B7" w:rsidP="009F7C23">
      <w:pPr>
        <w:numPr>
          <w:ilvl w:val="0"/>
          <w:numId w:val="11"/>
        </w:numPr>
        <w:tabs>
          <w:tab w:val="left" w:pos="426"/>
        </w:tabs>
        <w:ind w:leftChars="1" w:left="427" w:hangingChars="177" w:hanging="425"/>
        <w:jc w:val="both"/>
        <w:rPr>
          <w:rFonts w:ascii="Times New Roman" w:hAnsi="Times New Roman"/>
          <w:bCs/>
          <w:sz w:val="24"/>
        </w:rPr>
      </w:pPr>
      <w:r w:rsidRPr="000E7C14">
        <w:rPr>
          <w:rFonts w:ascii="Times New Roman" w:hAnsi="Times New Roman"/>
          <w:sz w:val="24"/>
        </w:rPr>
        <w:t>A UDI shall be assigned to the device itself or its package. Higher levels of packaging shall have their own UDI</w:t>
      </w:r>
      <w:r w:rsidR="00F83DD4" w:rsidRPr="000E7C14">
        <w:rPr>
          <w:rFonts w:ascii="Times New Roman" w:hAnsi="Times New Roman"/>
          <w:sz w:val="24"/>
        </w:rPr>
        <w:t>.</w:t>
      </w:r>
    </w:p>
    <w:p w14:paraId="578B5A23" w14:textId="77777777" w:rsidR="008F4D13" w:rsidRPr="0032067A" w:rsidRDefault="00EB43B7" w:rsidP="009F7C23">
      <w:pPr>
        <w:numPr>
          <w:ilvl w:val="0"/>
          <w:numId w:val="11"/>
        </w:numPr>
        <w:tabs>
          <w:tab w:val="left" w:pos="60"/>
          <w:tab w:val="left" w:pos="426"/>
        </w:tabs>
        <w:ind w:leftChars="1" w:left="427" w:hangingChars="177" w:hanging="425"/>
        <w:jc w:val="both"/>
        <w:rPr>
          <w:rFonts w:ascii="Times New Roman" w:hAnsi="Times New Roman"/>
          <w:bCs/>
          <w:sz w:val="24"/>
        </w:rPr>
      </w:pPr>
      <w:r w:rsidRPr="000E7C14">
        <w:rPr>
          <w:rFonts w:ascii="Times New Roman" w:hAnsi="Times New Roman"/>
          <w:sz w:val="24"/>
        </w:rPr>
        <w:lastRenderedPageBreak/>
        <w:t>Shipping containers should be exempted.</w:t>
      </w:r>
      <w:r w:rsidR="008F4D13" w:rsidRPr="000E7C14">
        <w:rPr>
          <w:rFonts w:ascii="Times New Roman" w:hAnsi="Times New Roman"/>
          <w:bCs/>
          <w:sz w:val="24"/>
        </w:rPr>
        <w:t xml:space="preserve"> </w:t>
      </w:r>
      <w:r w:rsidR="00286DF2" w:rsidRPr="000E7C14">
        <w:rPr>
          <w:rFonts w:ascii="Times New Roman" w:hAnsi="Times New Roman"/>
          <w:bCs/>
          <w:sz w:val="24"/>
        </w:rPr>
        <w:t xml:space="preserve">As an example, </w:t>
      </w:r>
      <w:r w:rsidR="008F4D13" w:rsidRPr="000E7C14">
        <w:rPr>
          <w:rFonts w:ascii="Times New Roman" w:hAnsi="Times New Roman"/>
          <w:bCs/>
          <w:sz w:val="24"/>
        </w:rPr>
        <w:t xml:space="preserve">UDI is not required on a logistics unit; when a healthcare </w:t>
      </w:r>
      <w:r w:rsidR="008E2EA4" w:rsidRPr="000E7C14">
        <w:rPr>
          <w:rFonts w:ascii="Times New Roman" w:hAnsi="Times New Roman"/>
          <w:bCs/>
          <w:sz w:val="24"/>
        </w:rPr>
        <w:t>provider</w:t>
      </w:r>
      <w:r w:rsidR="008F4D13" w:rsidRPr="000E7C14">
        <w:rPr>
          <w:rFonts w:ascii="Times New Roman" w:hAnsi="Times New Roman"/>
          <w:bCs/>
          <w:sz w:val="24"/>
        </w:rPr>
        <w:t xml:space="preserve"> orders multiple medical</w:t>
      </w:r>
      <w:r w:rsidR="00651790">
        <w:rPr>
          <w:rFonts w:ascii="Times New Roman" w:hAnsi="Times New Roman"/>
          <w:bCs/>
          <w:sz w:val="24"/>
        </w:rPr>
        <w:t xml:space="preserve"> devices using the UDI or model</w:t>
      </w:r>
      <w:r w:rsidR="00651790">
        <w:rPr>
          <w:rFonts w:ascii="Times New Roman" w:hAnsi="Times New Roman" w:hint="eastAsia"/>
          <w:bCs/>
          <w:sz w:val="24"/>
        </w:rPr>
        <w:t xml:space="preserve"> </w:t>
      </w:r>
      <w:r w:rsidR="008F4D13" w:rsidRPr="000E7C14">
        <w:rPr>
          <w:rFonts w:ascii="Times New Roman" w:hAnsi="Times New Roman"/>
          <w:bCs/>
          <w:sz w:val="24"/>
        </w:rPr>
        <w:t>number of individual devices and the manufacturer places t</w:t>
      </w:r>
      <w:r w:rsidR="00651790">
        <w:rPr>
          <w:rFonts w:ascii="Times New Roman" w:hAnsi="Times New Roman"/>
          <w:bCs/>
          <w:sz w:val="24"/>
        </w:rPr>
        <w:t>hese devices in a container for</w:t>
      </w:r>
      <w:r w:rsidR="00651790">
        <w:rPr>
          <w:rFonts w:ascii="Times New Roman" w:hAnsi="Times New Roman" w:hint="eastAsia"/>
          <w:bCs/>
          <w:sz w:val="24"/>
        </w:rPr>
        <w:t xml:space="preserve"> </w:t>
      </w:r>
      <w:r w:rsidR="008F4D13" w:rsidRPr="000E7C14">
        <w:rPr>
          <w:rFonts w:ascii="Times New Roman" w:hAnsi="Times New Roman"/>
          <w:bCs/>
          <w:sz w:val="24"/>
        </w:rPr>
        <w:t>shipping or to protect</w:t>
      </w:r>
      <w:r w:rsidR="008F4D13" w:rsidRPr="0032067A">
        <w:rPr>
          <w:rFonts w:ascii="Times New Roman" w:hAnsi="Times New Roman"/>
          <w:bCs/>
          <w:sz w:val="24"/>
        </w:rPr>
        <w:t xml:space="preserve"> the individually packaged devices, the container (logistics unit) is not subject to UDI requirements</w:t>
      </w:r>
      <w:r w:rsidR="00807E8B" w:rsidRPr="0032067A">
        <w:rPr>
          <w:rFonts w:ascii="Times New Roman" w:hAnsi="Times New Roman"/>
          <w:bCs/>
          <w:sz w:val="24"/>
        </w:rPr>
        <w:t>.</w:t>
      </w:r>
      <w:r w:rsidR="00A132F1" w:rsidRPr="0032067A">
        <w:rPr>
          <w:rFonts w:ascii="Times New Roman" w:hAnsi="Times New Roman"/>
          <w:bCs/>
          <w:sz w:val="24"/>
        </w:rPr>
        <w:t xml:space="preserve"> </w:t>
      </w:r>
    </w:p>
    <w:p w14:paraId="180DD7BE" w14:textId="77777777" w:rsidR="00092749" w:rsidRDefault="003932DB" w:rsidP="009F7C23">
      <w:pPr>
        <w:numPr>
          <w:ilvl w:val="0"/>
          <w:numId w:val="11"/>
        </w:numPr>
        <w:tabs>
          <w:tab w:val="left" w:pos="426"/>
        </w:tabs>
        <w:ind w:leftChars="1" w:left="427" w:hangingChars="177" w:hanging="425"/>
        <w:jc w:val="both"/>
        <w:rPr>
          <w:rFonts w:ascii="Times New Roman" w:hAnsi="Times New Roman"/>
          <w:sz w:val="24"/>
        </w:rPr>
      </w:pPr>
      <w:r w:rsidRPr="00A26EE4">
        <w:rPr>
          <w:rFonts w:ascii="Times New Roman" w:hAnsi="Times New Roman"/>
          <w:sz w:val="24"/>
        </w:rPr>
        <w:t xml:space="preserve">The UDI contains two parts: </w:t>
      </w:r>
      <w:r>
        <w:rPr>
          <w:rFonts w:ascii="Times New Roman" w:hAnsi="Times New Roman"/>
          <w:sz w:val="24"/>
        </w:rPr>
        <w:t>a</w:t>
      </w:r>
      <w:r w:rsidR="00651790">
        <w:rPr>
          <w:rFonts w:ascii="Times New Roman" w:hAnsi="Times New Roman" w:hint="eastAsia"/>
          <w:sz w:val="24"/>
        </w:rPr>
        <w:t>n</w:t>
      </w:r>
      <w:r w:rsidR="00651790">
        <w:rPr>
          <w:rFonts w:ascii="Times New Roman" w:hAnsi="Times New Roman"/>
          <w:sz w:val="24"/>
        </w:rPr>
        <w:t xml:space="preserve"> UDI-DI</w:t>
      </w:r>
      <w:r>
        <w:rPr>
          <w:rFonts w:ascii="Times New Roman" w:hAnsi="Times New Roman"/>
          <w:sz w:val="24"/>
        </w:rPr>
        <w:t xml:space="preserve"> </w:t>
      </w:r>
      <w:r w:rsidRPr="00A26EE4">
        <w:rPr>
          <w:rFonts w:ascii="Times New Roman" w:hAnsi="Times New Roman"/>
          <w:sz w:val="24"/>
        </w:rPr>
        <w:t>and a</w:t>
      </w:r>
      <w:r w:rsidR="00651790">
        <w:rPr>
          <w:rFonts w:ascii="Times New Roman" w:hAnsi="Times New Roman" w:hint="eastAsia"/>
          <w:sz w:val="24"/>
        </w:rPr>
        <w:t>n</w:t>
      </w:r>
      <w:r w:rsidR="00651790">
        <w:rPr>
          <w:rFonts w:ascii="Times New Roman" w:hAnsi="Times New Roman"/>
          <w:sz w:val="24"/>
        </w:rPr>
        <w:t xml:space="preserve"> </w:t>
      </w:r>
      <w:r>
        <w:rPr>
          <w:rFonts w:ascii="Times New Roman" w:hAnsi="Times New Roman"/>
          <w:sz w:val="24"/>
        </w:rPr>
        <w:t>UDI-</w:t>
      </w:r>
      <w:r w:rsidR="00651790">
        <w:rPr>
          <w:rFonts w:ascii="Times New Roman" w:hAnsi="Times New Roman"/>
          <w:sz w:val="24"/>
        </w:rPr>
        <w:t>PI</w:t>
      </w:r>
      <w:r w:rsidR="00092749">
        <w:rPr>
          <w:rFonts w:ascii="Times New Roman" w:hAnsi="Times New Roman"/>
          <w:sz w:val="24"/>
        </w:rPr>
        <w:t>.</w:t>
      </w:r>
    </w:p>
    <w:p w14:paraId="661A647F" w14:textId="77777777" w:rsidR="00092749" w:rsidRDefault="003932DB" w:rsidP="009F7C23">
      <w:pPr>
        <w:numPr>
          <w:ilvl w:val="0"/>
          <w:numId w:val="11"/>
        </w:numPr>
        <w:tabs>
          <w:tab w:val="left" w:pos="60"/>
          <w:tab w:val="left" w:pos="426"/>
        </w:tabs>
        <w:ind w:leftChars="1" w:left="427" w:hangingChars="177" w:hanging="425"/>
        <w:jc w:val="both"/>
        <w:rPr>
          <w:rFonts w:ascii="Times New Roman" w:hAnsi="Times New Roman"/>
          <w:sz w:val="24"/>
        </w:rPr>
      </w:pPr>
      <w:r w:rsidRPr="00092749">
        <w:rPr>
          <w:rFonts w:ascii="Times New Roman" w:hAnsi="Times New Roman"/>
          <w:sz w:val="24"/>
        </w:rPr>
        <w:t xml:space="preserve">The UDI-DI (e.g., </w:t>
      </w:r>
      <w:r w:rsidR="00D21031" w:rsidRPr="00092749">
        <w:rPr>
          <w:rFonts w:ascii="Times New Roman" w:hAnsi="Times New Roman"/>
          <w:sz w:val="24"/>
        </w:rPr>
        <w:t>GS1 GTIN, HIBC-LIC, ISBT</w:t>
      </w:r>
      <w:r w:rsidR="002A7894">
        <w:rPr>
          <w:rFonts w:ascii="Times New Roman" w:hAnsi="Times New Roman"/>
          <w:sz w:val="24"/>
        </w:rPr>
        <w:t>-PPIC</w:t>
      </w:r>
      <w:r w:rsidRPr="00092749">
        <w:rPr>
          <w:rFonts w:ascii="Times New Roman" w:hAnsi="Times New Roman"/>
          <w:sz w:val="24"/>
        </w:rPr>
        <w:t>) should be globally unique at all levels of</w:t>
      </w:r>
      <w:r w:rsidR="001E7B0A">
        <w:rPr>
          <w:rFonts w:ascii="Times New Roman" w:hAnsi="Times New Roman"/>
          <w:sz w:val="24"/>
        </w:rPr>
        <w:t xml:space="preserve"> device</w:t>
      </w:r>
      <w:r w:rsidRPr="00092749">
        <w:rPr>
          <w:rFonts w:ascii="Times New Roman" w:hAnsi="Times New Roman"/>
          <w:sz w:val="24"/>
        </w:rPr>
        <w:t xml:space="preserve"> packaging.</w:t>
      </w:r>
    </w:p>
    <w:p w14:paraId="1D8E3920" w14:textId="77777777" w:rsidR="00092749" w:rsidRPr="00371803" w:rsidRDefault="003932DB" w:rsidP="009F7C23">
      <w:pPr>
        <w:numPr>
          <w:ilvl w:val="0"/>
          <w:numId w:val="11"/>
        </w:numPr>
        <w:tabs>
          <w:tab w:val="left" w:pos="60"/>
          <w:tab w:val="left" w:pos="426"/>
        </w:tabs>
        <w:ind w:leftChars="1" w:left="427" w:hangingChars="177" w:hanging="425"/>
        <w:jc w:val="both"/>
        <w:rPr>
          <w:rFonts w:ascii="Times New Roman" w:hAnsi="Times New Roman"/>
          <w:sz w:val="24"/>
        </w:rPr>
      </w:pPr>
      <w:r w:rsidRPr="00092749">
        <w:rPr>
          <w:rFonts w:ascii="Times New Roman" w:hAnsi="Times New Roman"/>
          <w:sz w:val="24"/>
        </w:rPr>
        <w:t xml:space="preserve">If a lot number, serial </w:t>
      </w:r>
      <w:r w:rsidRPr="008E5E5F">
        <w:rPr>
          <w:rFonts w:ascii="Times New Roman" w:hAnsi="Times New Roman"/>
          <w:sz w:val="24"/>
        </w:rPr>
        <w:t>number,</w:t>
      </w:r>
      <w:r w:rsidR="00371803" w:rsidRPr="008E5E5F">
        <w:rPr>
          <w:rFonts w:ascii="Times New Roman" w:hAnsi="Times New Roman" w:hint="eastAsia"/>
          <w:sz w:val="24"/>
        </w:rPr>
        <w:t xml:space="preserve"> software version </w:t>
      </w:r>
      <w:r w:rsidRPr="008E5E5F">
        <w:rPr>
          <w:rFonts w:ascii="Times New Roman" w:hAnsi="Times New Roman"/>
          <w:sz w:val="24"/>
        </w:rPr>
        <w:t xml:space="preserve">or expiration </w:t>
      </w:r>
      <w:r w:rsidRPr="00371803">
        <w:rPr>
          <w:rFonts w:ascii="Times New Roman" w:hAnsi="Times New Roman"/>
          <w:sz w:val="24"/>
        </w:rPr>
        <w:t>date</w:t>
      </w:r>
      <w:r w:rsidR="00BD7EAF">
        <w:rPr>
          <w:rFonts w:ascii="Times New Roman" w:hAnsi="Times New Roman"/>
          <w:sz w:val="24"/>
        </w:rPr>
        <w:t xml:space="preserve"> </w:t>
      </w:r>
      <w:r w:rsidRPr="00371803">
        <w:rPr>
          <w:rFonts w:ascii="Times New Roman" w:hAnsi="Times New Roman"/>
          <w:sz w:val="24"/>
        </w:rPr>
        <w:t xml:space="preserve">appears on the label, </w:t>
      </w:r>
      <w:r w:rsidR="00246104">
        <w:rPr>
          <w:rFonts w:ascii="Times New Roman" w:hAnsi="Times New Roman"/>
          <w:sz w:val="24"/>
        </w:rPr>
        <w:t>they</w:t>
      </w:r>
      <w:r w:rsidR="00BA327B" w:rsidRPr="00371803">
        <w:rPr>
          <w:rFonts w:ascii="Times New Roman" w:hAnsi="Times New Roman"/>
          <w:sz w:val="24"/>
        </w:rPr>
        <w:t xml:space="preserve"> </w:t>
      </w:r>
      <w:r w:rsidRPr="00371803">
        <w:rPr>
          <w:rFonts w:ascii="Times New Roman" w:hAnsi="Times New Roman"/>
          <w:sz w:val="24"/>
        </w:rPr>
        <w:t xml:space="preserve">should be part of the UDI-PI. If there </w:t>
      </w:r>
      <w:r w:rsidR="003317B1">
        <w:rPr>
          <w:rFonts w:ascii="Times New Roman" w:hAnsi="Times New Roman"/>
          <w:sz w:val="24"/>
        </w:rPr>
        <w:t xml:space="preserve">also </w:t>
      </w:r>
      <w:r w:rsidRPr="00371803">
        <w:rPr>
          <w:rFonts w:ascii="Times New Roman" w:hAnsi="Times New Roman"/>
          <w:sz w:val="24"/>
        </w:rPr>
        <w:t>is a manufacturing date on the label,</w:t>
      </w:r>
      <w:r w:rsidR="00BD7EAF">
        <w:rPr>
          <w:rFonts w:ascii="Times New Roman" w:hAnsi="Times New Roman"/>
          <w:sz w:val="24"/>
        </w:rPr>
        <w:tab/>
      </w:r>
      <w:r w:rsidRPr="00371803">
        <w:rPr>
          <w:rFonts w:ascii="Times New Roman" w:hAnsi="Times New Roman"/>
          <w:sz w:val="24"/>
        </w:rPr>
        <w:t>it does NOT need to be</w:t>
      </w:r>
      <w:r w:rsidR="00371803" w:rsidRPr="00371803">
        <w:rPr>
          <w:rFonts w:ascii="Times New Roman" w:hAnsi="Times New Roman"/>
          <w:sz w:val="24"/>
        </w:rPr>
        <w:t xml:space="preserve"> </w:t>
      </w:r>
      <w:r w:rsidRPr="00371803">
        <w:rPr>
          <w:rFonts w:ascii="Times New Roman" w:hAnsi="Times New Roman"/>
          <w:sz w:val="24"/>
        </w:rPr>
        <w:t xml:space="preserve">included in the UDI-PI. If there </w:t>
      </w:r>
      <w:r w:rsidR="007874E4" w:rsidRPr="00371803">
        <w:rPr>
          <w:rFonts w:ascii="Times New Roman" w:hAnsi="Times New Roman"/>
          <w:sz w:val="24"/>
        </w:rPr>
        <w:t>is only a</w:t>
      </w:r>
      <w:r w:rsidRPr="00371803">
        <w:rPr>
          <w:rFonts w:ascii="Times New Roman" w:hAnsi="Times New Roman"/>
          <w:sz w:val="24"/>
        </w:rPr>
        <w:t xml:space="preserve"> manufacturing date</w:t>
      </w:r>
      <w:r w:rsidR="007874E4" w:rsidRPr="00371803">
        <w:rPr>
          <w:rFonts w:ascii="Times New Roman" w:hAnsi="Times New Roman"/>
          <w:sz w:val="24"/>
        </w:rPr>
        <w:t xml:space="preserve"> on the</w:t>
      </w:r>
      <w:r w:rsidR="00371803">
        <w:rPr>
          <w:rFonts w:ascii="Times New Roman" w:hAnsi="Times New Roman"/>
          <w:sz w:val="24"/>
        </w:rPr>
        <w:t xml:space="preserve"> </w:t>
      </w:r>
      <w:r w:rsidR="007874E4" w:rsidRPr="00371803">
        <w:rPr>
          <w:rFonts w:ascii="Times New Roman" w:hAnsi="Times New Roman"/>
          <w:sz w:val="24"/>
        </w:rPr>
        <w:t>label, this</w:t>
      </w:r>
      <w:r w:rsidRPr="00371803">
        <w:rPr>
          <w:rFonts w:ascii="Times New Roman" w:hAnsi="Times New Roman"/>
          <w:sz w:val="24"/>
        </w:rPr>
        <w:t xml:space="preserve"> should be used as the UDI-PI.</w:t>
      </w:r>
      <w:r w:rsidR="00F42BEC">
        <w:rPr>
          <w:rFonts w:ascii="Times New Roman" w:hAnsi="Times New Roman"/>
          <w:sz w:val="24"/>
        </w:rPr>
        <w:t xml:space="preserve"> </w:t>
      </w:r>
    </w:p>
    <w:p w14:paraId="7432440F" w14:textId="77777777" w:rsidR="00092749" w:rsidRDefault="00EB43B7" w:rsidP="009F7C23">
      <w:pPr>
        <w:numPr>
          <w:ilvl w:val="0"/>
          <w:numId w:val="11"/>
        </w:numPr>
        <w:tabs>
          <w:tab w:val="left" w:pos="60"/>
          <w:tab w:val="left" w:pos="426"/>
        </w:tabs>
        <w:ind w:leftChars="1" w:left="427" w:hangingChars="177" w:hanging="425"/>
        <w:jc w:val="both"/>
        <w:rPr>
          <w:rFonts w:ascii="Times New Roman" w:hAnsi="Times New Roman"/>
          <w:sz w:val="24"/>
        </w:rPr>
      </w:pPr>
      <w:r w:rsidRPr="00092749">
        <w:rPr>
          <w:rFonts w:ascii="Times New Roman" w:hAnsi="Times New Roman"/>
          <w:sz w:val="24"/>
        </w:rPr>
        <w:t>When a UDI is not assigned to the device at the level of its unit of use, then a</w:t>
      </w:r>
      <w:r w:rsidR="00651790" w:rsidRPr="00651790">
        <w:rPr>
          <w:rFonts w:ascii="Times New Roman" w:hAnsi="Times New Roman" w:hint="eastAsia"/>
          <w:sz w:val="24"/>
        </w:rPr>
        <w:t xml:space="preserve"> </w:t>
      </w:r>
      <w:proofErr w:type="spellStart"/>
      <w:r w:rsidRPr="00092749">
        <w:rPr>
          <w:rFonts w:ascii="Times New Roman" w:hAnsi="Times New Roman"/>
          <w:sz w:val="24"/>
        </w:rPr>
        <w:t>UoU</w:t>
      </w:r>
      <w:proofErr w:type="spellEnd"/>
      <w:r w:rsidRPr="00092749">
        <w:rPr>
          <w:rFonts w:ascii="Times New Roman" w:hAnsi="Times New Roman"/>
          <w:sz w:val="24"/>
        </w:rPr>
        <w:t xml:space="preserve"> </w:t>
      </w:r>
      <w:r w:rsidR="003932DB" w:rsidRPr="00092749">
        <w:rPr>
          <w:rFonts w:ascii="Times New Roman" w:hAnsi="Times New Roman"/>
          <w:sz w:val="24"/>
        </w:rPr>
        <w:t>UDI-DI</w:t>
      </w:r>
      <w:r w:rsidRPr="00092749">
        <w:rPr>
          <w:rFonts w:ascii="Times New Roman" w:hAnsi="Times New Roman"/>
          <w:sz w:val="24"/>
        </w:rPr>
        <w:t xml:space="preserve"> should be assigned, to associate the use of a device with a patient. [for example, a</w:t>
      </w:r>
      <w:r w:rsidR="008E59F1" w:rsidRPr="008E59F1">
        <w:rPr>
          <w:rFonts w:ascii="Times New Roman" w:hAnsi="Times New Roman"/>
          <w:sz w:val="24"/>
        </w:rPr>
        <w:t xml:space="preserve"> </w:t>
      </w:r>
      <w:proofErr w:type="spellStart"/>
      <w:r w:rsidRPr="00092749">
        <w:rPr>
          <w:rFonts w:ascii="Times New Roman" w:hAnsi="Times New Roman"/>
          <w:sz w:val="24"/>
        </w:rPr>
        <w:t>UoU</w:t>
      </w:r>
      <w:proofErr w:type="spellEnd"/>
      <w:r w:rsidR="00651790">
        <w:rPr>
          <w:rFonts w:ascii="Times New Roman" w:hAnsi="Times New Roman" w:hint="eastAsia"/>
          <w:sz w:val="24"/>
        </w:rPr>
        <w:t xml:space="preserve"> </w:t>
      </w:r>
      <w:r w:rsidR="003932DB" w:rsidRPr="00092749">
        <w:rPr>
          <w:rFonts w:ascii="Times New Roman" w:hAnsi="Times New Roman"/>
          <w:sz w:val="24"/>
        </w:rPr>
        <w:t>UDI-</w:t>
      </w:r>
      <w:r w:rsidRPr="00092749">
        <w:rPr>
          <w:rFonts w:ascii="Times New Roman" w:hAnsi="Times New Roman"/>
          <w:sz w:val="24"/>
        </w:rPr>
        <w:t>DI would be assigned to an individual electrode when the electrode is distributed in a package of 10 – and lowest level UDI is assigned to that package of 10]</w:t>
      </w:r>
    </w:p>
    <w:p w14:paraId="4769DF92" w14:textId="77777777" w:rsidR="00092749" w:rsidRDefault="00D408D6" w:rsidP="009F7C23">
      <w:pPr>
        <w:numPr>
          <w:ilvl w:val="0"/>
          <w:numId w:val="11"/>
        </w:numPr>
        <w:tabs>
          <w:tab w:val="left" w:pos="60"/>
          <w:tab w:val="left" w:pos="426"/>
        </w:tabs>
        <w:ind w:leftChars="1" w:left="427" w:hangingChars="177" w:hanging="425"/>
        <w:jc w:val="both"/>
        <w:rPr>
          <w:rFonts w:ascii="Times New Roman" w:hAnsi="Times New Roman"/>
          <w:sz w:val="24"/>
        </w:rPr>
      </w:pPr>
      <w:r w:rsidRPr="00092749">
        <w:rPr>
          <w:rFonts w:ascii="Times New Roman" w:hAnsi="Times New Roman"/>
          <w:sz w:val="24"/>
        </w:rPr>
        <w:t>Each component</w:t>
      </w:r>
      <w:r w:rsidR="00545C38" w:rsidRPr="00092749">
        <w:rPr>
          <w:rFonts w:ascii="Times New Roman" w:hAnsi="Times New Roman"/>
          <w:sz w:val="24"/>
        </w:rPr>
        <w:t xml:space="preserve">, sub-system or accessory that is </w:t>
      </w:r>
      <w:r w:rsidR="008223CF">
        <w:rPr>
          <w:rFonts w:ascii="Times New Roman" w:hAnsi="Times New Roman"/>
          <w:sz w:val="24"/>
        </w:rPr>
        <w:t>consid</w:t>
      </w:r>
      <w:r w:rsidR="00651790">
        <w:rPr>
          <w:rFonts w:ascii="Times New Roman" w:hAnsi="Times New Roman"/>
          <w:sz w:val="24"/>
        </w:rPr>
        <w:t xml:space="preserve">ered a medical device and is </w:t>
      </w:r>
      <w:r w:rsidR="008223CF">
        <w:rPr>
          <w:rFonts w:ascii="Times New Roman" w:hAnsi="Times New Roman"/>
          <w:sz w:val="24"/>
        </w:rPr>
        <w:t>commercially available</w:t>
      </w:r>
      <w:r w:rsidR="00545C38" w:rsidRPr="00092749">
        <w:rPr>
          <w:rFonts w:ascii="Times New Roman" w:hAnsi="Times New Roman"/>
          <w:sz w:val="24"/>
        </w:rPr>
        <w:t xml:space="preserve"> needs a separate UDI</w:t>
      </w:r>
      <w:r w:rsidR="008223CF">
        <w:rPr>
          <w:rFonts w:ascii="Times New Roman" w:hAnsi="Times New Roman"/>
          <w:sz w:val="24"/>
        </w:rPr>
        <w:t xml:space="preserve"> unless </w:t>
      </w:r>
      <w:r w:rsidR="00651790">
        <w:rPr>
          <w:rFonts w:ascii="Times New Roman" w:hAnsi="Times New Roman"/>
          <w:sz w:val="24"/>
        </w:rPr>
        <w:t>the components are part of a</w:t>
      </w:r>
      <w:r w:rsidR="00651790">
        <w:rPr>
          <w:rFonts w:ascii="Times New Roman" w:hAnsi="Times New Roman" w:hint="eastAsia"/>
          <w:sz w:val="24"/>
        </w:rPr>
        <w:t xml:space="preserve"> </w:t>
      </w:r>
      <w:r w:rsidR="008223CF">
        <w:rPr>
          <w:rFonts w:ascii="Times New Roman" w:hAnsi="Times New Roman"/>
          <w:sz w:val="24"/>
        </w:rPr>
        <w:t>convenience, medical procedure, IVD kit or configurable m</w:t>
      </w:r>
      <w:r w:rsidR="00651790">
        <w:rPr>
          <w:rFonts w:ascii="Times New Roman" w:hAnsi="Times New Roman"/>
          <w:sz w:val="24"/>
        </w:rPr>
        <w:t xml:space="preserve">edical device system that is </w:t>
      </w:r>
      <w:r w:rsidR="008223CF">
        <w:rPr>
          <w:rFonts w:ascii="Times New Roman" w:hAnsi="Times New Roman"/>
          <w:sz w:val="24"/>
        </w:rPr>
        <w:t>marked with its own UDI</w:t>
      </w:r>
      <w:r w:rsidR="00807E8B" w:rsidRPr="00092749">
        <w:rPr>
          <w:rFonts w:ascii="Times New Roman" w:hAnsi="Times New Roman"/>
          <w:sz w:val="24"/>
        </w:rPr>
        <w:t>.</w:t>
      </w:r>
    </w:p>
    <w:p w14:paraId="43B2C213" w14:textId="77777777" w:rsidR="00092749" w:rsidRDefault="00EB43B7" w:rsidP="009F7C23">
      <w:pPr>
        <w:numPr>
          <w:ilvl w:val="0"/>
          <w:numId w:val="11"/>
        </w:numPr>
        <w:tabs>
          <w:tab w:val="left" w:pos="426"/>
        </w:tabs>
        <w:ind w:leftChars="1" w:left="427" w:hangingChars="177" w:hanging="425"/>
        <w:jc w:val="both"/>
        <w:rPr>
          <w:rFonts w:ascii="Times New Roman" w:hAnsi="Times New Roman"/>
          <w:sz w:val="24"/>
        </w:rPr>
      </w:pPr>
      <w:r w:rsidRPr="00092749">
        <w:rPr>
          <w:rFonts w:ascii="Times New Roman" w:hAnsi="Times New Roman"/>
          <w:sz w:val="24"/>
        </w:rPr>
        <w:t>Kits should have their own UDI.</w:t>
      </w:r>
    </w:p>
    <w:p w14:paraId="3BCC2B2B" w14:textId="77777777" w:rsidR="0057467D" w:rsidRDefault="00EB43B7" w:rsidP="009F7C23">
      <w:pPr>
        <w:numPr>
          <w:ilvl w:val="0"/>
          <w:numId w:val="11"/>
        </w:numPr>
        <w:tabs>
          <w:tab w:val="left" w:pos="426"/>
        </w:tabs>
        <w:ind w:leftChars="1" w:left="427" w:hangingChars="177" w:hanging="425"/>
        <w:jc w:val="both"/>
        <w:rPr>
          <w:rFonts w:ascii="Times New Roman" w:hAnsi="Times New Roman"/>
          <w:sz w:val="24"/>
        </w:rPr>
      </w:pPr>
      <w:r w:rsidRPr="00092749">
        <w:rPr>
          <w:rFonts w:ascii="Times New Roman" w:hAnsi="Times New Roman"/>
          <w:sz w:val="24"/>
        </w:rPr>
        <w:t>The manufacturer assigns the UDI to a device following the relevant coding standard.</w:t>
      </w:r>
    </w:p>
    <w:p w14:paraId="22A0E96A" w14:textId="77777777" w:rsidR="0057467D" w:rsidRPr="0057467D" w:rsidRDefault="0057467D" w:rsidP="009F7C23">
      <w:pPr>
        <w:numPr>
          <w:ilvl w:val="0"/>
          <w:numId w:val="11"/>
        </w:numPr>
        <w:tabs>
          <w:tab w:val="left" w:pos="60"/>
          <w:tab w:val="left" w:pos="426"/>
        </w:tabs>
        <w:ind w:leftChars="1" w:left="427" w:hangingChars="177" w:hanging="425"/>
        <w:jc w:val="both"/>
        <w:rPr>
          <w:rFonts w:ascii="Times New Roman" w:hAnsi="Times New Roman"/>
          <w:sz w:val="24"/>
        </w:rPr>
      </w:pPr>
      <w:r>
        <w:rPr>
          <w:rFonts w:ascii="Times New Roman" w:hAnsi="Times New Roman"/>
          <w:sz w:val="24"/>
        </w:rPr>
        <w:t>A</w:t>
      </w:r>
      <w:r w:rsidRPr="0057467D">
        <w:rPr>
          <w:rFonts w:ascii="Times New Roman" w:hAnsi="Times New Roman"/>
          <w:sz w:val="24"/>
        </w:rPr>
        <w:t>ny change of one of the following UDID data elements determines the need for a new UDI-DI:</w:t>
      </w:r>
    </w:p>
    <w:p w14:paraId="1227445A" w14:textId="77777777" w:rsidR="0057467D" w:rsidRPr="0057467D" w:rsidRDefault="0057467D" w:rsidP="00163BD2">
      <w:pPr>
        <w:numPr>
          <w:ilvl w:val="0"/>
          <w:numId w:val="24"/>
        </w:numPr>
        <w:tabs>
          <w:tab w:val="left" w:pos="0"/>
          <w:tab w:val="left" w:pos="426"/>
        </w:tabs>
        <w:ind w:left="1440"/>
        <w:jc w:val="both"/>
        <w:rPr>
          <w:rFonts w:ascii="Times New Roman" w:hAnsi="Times New Roman"/>
          <w:sz w:val="24"/>
        </w:rPr>
      </w:pPr>
      <w:r w:rsidRPr="0057467D">
        <w:rPr>
          <w:rFonts w:ascii="Times New Roman" w:hAnsi="Times New Roman"/>
          <w:sz w:val="24"/>
        </w:rPr>
        <w:t>Brand Name,</w:t>
      </w:r>
    </w:p>
    <w:p w14:paraId="0775F70F" w14:textId="77777777" w:rsidR="0057467D" w:rsidRPr="0057467D" w:rsidRDefault="0057467D" w:rsidP="00163BD2">
      <w:pPr>
        <w:numPr>
          <w:ilvl w:val="0"/>
          <w:numId w:val="24"/>
        </w:numPr>
        <w:tabs>
          <w:tab w:val="left" w:pos="0"/>
          <w:tab w:val="left" w:pos="426"/>
        </w:tabs>
        <w:ind w:left="1440"/>
        <w:jc w:val="both"/>
        <w:rPr>
          <w:rFonts w:ascii="Times New Roman" w:hAnsi="Times New Roman"/>
          <w:sz w:val="24"/>
        </w:rPr>
      </w:pPr>
      <w:r w:rsidRPr="0057467D">
        <w:rPr>
          <w:rFonts w:ascii="Times New Roman" w:hAnsi="Times New Roman"/>
          <w:sz w:val="24"/>
        </w:rPr>
        <w:t>Device version</w:t>
      </w:r>
      <w:r w:rsidR="008D61DE">
        <w:rPr>
          <w:rFonts w:ascii="Times New Roman" w:hAnsi="Times New Roman"/>
          <w:sz w:val="24"/>
        </w:rPr>
        <w:t xml:space="preserve"> or</w:t>
      </w:r>
      <w:r w:rsidRPr="0057467D">
        <w:rPr>
          <w:rFonts w:ascii="Times New Roman" w:hAnsi="Times New Roman"/>
          <w:sz w:val="24"/>
        </w:rPr>
        <w:t xml:space="preserve"> model,</w:t>
      </w:r>
    </w:p>
    <w:p w14:paraId="53939D11" w14:textId="77777777" w:rsidR="0057467D" w:rsidRPr="0057467D" w:rsidRDefault="0057467D" w:rsidP="00163BD2">
      <w:pPr>
        <w:numPr>
          <w:ilvl w:val="0"/>
          <w:numId w:val="24"/>
        </w:numPr>
        <w:tabs>
          <w:tab w:val="left" w:pos="0"/>
          <w:tab w:val="left" w:pos="426"/>
        </w:tabs>
        <w:ind w:left="1440"/>
        <w:jc w:val="both"/>
        <w:rPr>
          <w:rFonts w:ascii="Times New Roman" w:hAnsi="Times New Roman"/>
          <w:sz w:val="24"/>
        </w:rPr>
      </w:pPr>
      <w:r w:rsidRPr="0057467D">
        <w:rPr>
          <w:rFonts w:ascii="Times New Roman" w:hAnsi="Times New Roman"/>
          <w:sz w:val="24"/>
        </w:rPr>
        <w:t>Clinical Size (including Volume, Length, Gauge, Diameter),</w:t>
      </w:r>
    </w:p>
    <w:p w14:paraId="60FD6BDE" w14:textId="77777777" w:rsidR="0057467D" w:rsidRPr="0057467D" w:rsidRDefault="0057467D" w:rsidP="00163BD2">
      <w:pPr>
        <w:numPr>
          <w:ilvl w:val="0"/>
          <w:numId w:val="24"/>
        </w:numPr>
        <w:tabs>
          <w:tab w:val="left" w:pos="0"/>
          <w:tab w:val="left" w:pos="426"/>
        </w:tabs>
        <w:ind w:left="1440"/>
        <w:jc w:val="both"/>
        <w:rPr>
          <w:rFonts w:ascii="Times New Roman" w:hAnsi="Times New Roman"/>
          <w:sz w:val="24"/>
        </w:rPr>
      </w:pPr>
      <w:proofErr w:type="spellStart"/>
      <w:r w:rsidRPr="006B7281">
        <w:rPr>
          <w:rFonts w:ascii="Times New Roman" w:hAnsi="Times New Roman"/>
          <w:sz w:val="24"/>
          <w:lang w:val="en-GB"/>
        </w:rPr>
        <w:t>Labeled</w:t>
      </w:r>
      <w:proofErr w:type="spellEnd"/>
      <w:r w:rsidRPr="0057467D">
        <w:rPr>
          <w:rFonts w:ascii="Times New Roman" w:hAnsi="Times New Roman"/>
          <w:sz w:val="24"/>
        </w:rPr>
        <w:t xml:space="preserve"> as single use,</w:t>
      </w:r>
    </w:p>
    <w:p w14:paraId="7520038E" w14:textId="77777777" w:rsidR="0057467D" w:rsidRDefault="0057467D" w:rsidP="00163BD2">
      <w:pPr>
        <w:numPr>
          <w:ilvl w:val="0"/>
          <w:numId w:val="24"/>
        </w:numPr>
        <w:tabs>
          <w:tab w:val="left" w:pos="0"/>
          <w:tab w:val="left" w:pos="426"/>
        </w:tabs>
        <w:ind w:left="1440"/>
        <w:jc w:val="both"/>
        <w:rPr>
          <w:rFonts w:ascii="Times New Roman" w:hAnsi="Times New Roman"/>
          <w:sz w:val="24"/>
        </w:rPr>
      </w:pPr>
      <w:r w:rsidRPr="0057467D">
        <w:rPr>
          <w:rFonts w:ascii="Times New Roman" w:hAnsi="Times New Roman"/>
          <w:sz w:val="24"/>
        </w:rPr>
        <w:t>Packaged sterile,</w:t>
      </w:r>
    </w:p>
    <w:p w14:paraId="68354B9B" w14:textId="77777777" w:rsidR="002A16E6" w:rsidRDefault="0057467D" w:rsidP="00163BD2">
      <w:pPr>
        <w:numPr>
          <w:ilvl w:val="0"/>
          <w:numId w:val="24"/>
        </w:numPr>
        <w:tabs>
          <w:tab w:val="left" w:pos="0"/>
          <w:tab w:val="left" w:pos="426"/>
        </w:tabs>
        <w:ind w:left="1440"/>
        <w:jc w:val="both"/>
        <w:rPr>
          <w:rFonts w:ascii="Times New Roman" w:hAnsi="Times New Roman"/>
          <w:sz w:val="24"/>
        </w:rPr>
      </w:pPr>
      <w:r w:rsidRPr="0057467D">
        <w:rPr>
          <w:rFonts w:ascii="Times New Roman" w:hAnsi="Times New Roman"/>
          <w:sz w:val="24"/>
        </w:rPr>
        <w:t>Need for sterilization before use</w:t>
      </w:r>
      <w:r w:rsidR="002A16E6">
        <w:rPr>
          <w:rFonts w:ascii="Times New Roman" w:hAnsi="Times New Roman"/>
          <w:sz w:val="24"/>
        </w:rPr>
        <w:t>,</w:t>
      </w:r>
    </w:p>
    <w:p w14:paraId="5FA25E3C" w14:textId="77777777" w:rsidR="002A16E6" w:rsidRDefault="002A16E6" w:rsidP="00163BD2">
      <w:pPr>
        <w:numPr>
          <w:ilvl w:val="0"/>
          <w:numId w:val="24"/>
        </w:numPr>
        <w:tabs>
          <w:tab w:val="left" w:pos="0"/>
          <w:tab w:val="left" w:pos="426"/>
        </w:tabs>
        <w:ind w:left="1440"/>
        <w:jc w:val="both"/>
        <w:rPr>
          <w:rFonts w:ascii="Times New Roman" w:hAnsi="Times New Roman"/>
          <w:sz w:val="24"/>
        </w:rPr>
      </w:pPr>
      <w:r>
        <w:rPr>
          <w:rFonts w:ascii="Times New Roman" w:hAnsi="Times New Roman"/>
          <w:sz w:val="24"/>
        </w:rPr>
        <w:t>Quantity of devices provided in a package,</w:t>
      </w:r>
    </w:p>
    <w:p w14:paraId="73061755" w14:textId="77777777" w:rsidR="0057467D" w:rsidRPr="0057467D" w:rsidRDefault="00CA534D" w:rsidP="00163BD2">
      <w:pPr>
        <w:numPr>
          <w:ilvl w:val="0"/>
          <w:numId w:val="24"/>
        </w:numPr>
        <w:tabs>
          <w:tab w:val="left" w:pos="0"/>
          <w:tab w:val="left" w:pos="426"/>
        </w:tabs>
        <w:ind w:left="1440"/>
        <w:jc w:val="both"/>
        <w:rPr>
          <w:rFonts w:ascii="Times New Roman" w:hAnsi="Times New Roman"/>
          <w:sz w:val="24"/>
        </w:rPr>
      </w:pPr>
      <w:r>
        <w:rPr>
          <w:rFonts w:ascii="Times New Roman" w:hAnsi="Times New Roman"/>
          <w:sz w:val="24"/>
        </w:rPr>
        <w:t xml:space="preserve">Critical warnings or contraindications: e.g. </w:t>
      </w:r>
      <w:r w:rsidR="002A16E6">
        <w:rPr>
          <w:rFonts w:ascii="Times New Roman" w:hAnsi="Times New Roman"/>
          <w:sz w:val="24"/>
        </w:rPr>
        <w:t>containing latex or DEHP.</w:t>
      </w:r>
    </w:p>
    <w:p w14:paraId="4BBA1B87" w14:textId="77777777" w:rsidR="0057467D" w:rsidRPr="0057467D" w:rsidRDefault="00EB43B7" w:rsidP="009F7C23">
      <w:pPr>
        <w:numPr>
          <w:ilvl w:val="0"/>
          <w:numId w:val="11"/>
        </w:numPr>
        <w:ind w:left="425" w:hangingChars="177" w:hanging="425"/>
        <w:jc w:val="both"/>
        <w:rPr>
          <w:rFonts w:ascii="Times New Roman" w:hAnsi="Times New Roman"/>
          <w:sz w:val="24"/>
        </w:rPr>
      </w:pPr>
      <w:r w:rsidRPr="00D21031">
        <w:rPr>
          <w:rFonts w:ascii="Times New Roman" w:hAnsi="Times New Roman"/>
          <w:bCs/>
          <w:sz w:val="24"/>
        </w:rPr>
        <w:t xml:space="preserve">At a minimum, a new </w:t>
      </w:r>
      <w:r w:rsidR="00517150" w:rsidRPr="00D21031">
        <w:rPr>
          <w:rFonts w:ascii="Times New Roman" w:hAnsi="Times New Roman"/>
          <w:bCs/>
          <w:sz w:val="24"/>
        </w:rPr>
        <w:t>U</w:t>
      </w:r>
      <w:r w:rsidRPr="00D21031">
        <w:rPr>
          <w:rFonts w:ascii="Times New Roman" w:hAnsi="Times New Roman"/>
          <w:bCs/>
          <w:sz w:val="24"/>
        </w:rPr>
        <w:t>DI</w:t>
      </w:r>
      <w:r w:rsidR="00517150" w:rsidRPr="00D21031">
        <w:rPr>
          <w:rFonts w:ascii="Times New Roman" w:hAnsi="Times New Roman"/>
          <w:bCs/>
          <w:sz w:val="24"/>
        </w:rPr>
        <w:t>-DI</w:t>
      </w:r>
      <w:r w:rsidRPr="00D21031">
        <w:rPr>
          <w:rFonts w:ascii="Times New Roman" w:hAnsi="Times New Roman"/>
          <w:bCs/>
          <w:sz w:val="24"/>
        </w:rPr>
        <w:t xml:space="preserve"> is required whenever there is a change that could lead to </w:t>
      </w:r>
      <w:r w:rsidR="004C5A6D" w:rsidRPr="00D21031">
        <w:rPr>
          <w:rFonts w:ascii="Times New Roman" w:hAnsi="Times New Roman"/>
          <w:bCs/>
          <w:sz w:val="24"/>
        </w:rPr>
        <w:t xml:space="preserve">misidentification of the medical device and/or </w:t>
      </w:r>
      <w:r w:rsidRPr="00D21031">
        <w:rPr>
          <w:rFonts w:ascii="Times New Roman" w:hAnsi="Times New Roman"/>
          <w:sz w:val="24"/>
        </w:rPr>
        <w:t xml:space="preserve">ambiguity in </w:t>
      </w:r>
      <w:r w:rsidR="004C5A6D" w:rsidRPr="00D21031">
        <w:rPr>
          <w:rFonts w:ascii="Times New Roman" w:hAnsi="Times New Roman"/>
          <w:sz w:val="24"/>
        </w:rPr>
        <w:t xml:space="preserve">its </w:t>
      </w:r>
      <w:r w:rsidRPr="00D21031">
        <w:rPr>
          <w:rFonts w:ascii="Times New Roman" w:hAnsi="Times New Roman"/>
          <w:sz w:val="24"/>
        </w:rPr>
        <w:t>traceabilit</w:t>
      </w:r>
      <w:r w:rsidR="004C5A6D" w:rsidRPr="00D21031">
        <w:rPr>
          <w:rFonts w:ascii="Times New Roman" w:hAnsi="Times New Roman"/>
          <w:sz w:val="24"/>
        </w:rPr>
        <w:t>y</w:t>
      </w:r>
      <w:r w:rsidR="00D21031">
        <w:rPr>
          <w:rFonts w:ascii="Times New Roman" w:hAnsi="Times New Roman"/>
          <w:sz w:val="24"/>
        </w:rPr>
        <w:t>.</w:t>
      </w:r>
    </w:p>
    <w:p w14:paraId="3DBEE96D" w14:textId="77777777" w:rsidR="00EB43B7" w:rsidRPr="00D21031" w:rsidRDefault="00EB43B7" w:rsidP="009F7C23">
      <w:pPr>
        <w:numPr>
          <w:ilvl w:val="0"/>
          <w:numId w:val="11"/>
        </w:numPr>
        <w:ind w:left="425" w:hangingChars="177" w:hanging="425"/>
        <w:jc w:val="both"/>
        <w:rPr>
          <w:rFonts w:ascii="Times New Roman" w:hAnsi="Times New Roman"/>
          <w:sz w:val="24"/>
        </w:rPr>
      </w:pPr>
      <w:proofErr w:type="spellStart"/>
      <w:r w:rsidRPr="00D21031">
        <w:rPr>
          <w:rFonts w:ascii="Times New Roman" w:hAnsi="Times New Roman"/>
          <w:sz w:val="24"/>
        </w:rPr>
        <w:t>Reprocessors</w:t>
      </w:r>
      <w:proofErr w:type="spellEnd"/>
      <w:r w:rsidRPr="00D21031">
        <w:rPr>
          <w:rFonts w:ascii="Times New Roman" w:hAnsi="Times New Roman"/>
          <w:sz w:val="24"/>
        </w:rPr>
        <w:t xml:space="preserve"> of single use </w:t>
      </w:r>
      <w:r w:rsidR="008B6844" w:rsidRPr="0032067A">
        <w:rPr>
          <w:rFonts w:ascii="Times New Roman" w:hAnsi="Times New Roman"/>
          <w:sz w:val="24"/>
        </w:rPr>
        <w:t xml:space="preserve">medical </w:t>
      </w:r>
      <w:r w:rsidRPr="0032067A">
        <w:rPr>
          <w:rFonts w:ascii="Times New Roman" w:hAnsi="Times New Roman"/>
          <w:sz w:val="24"/>
        </w:rPr>
        <w:t xml:space="preserve">devices, remanufacturers, Own Brand/Private Labelers </w:t>
      </w:r>
      <w:r w:rsidR="0074520C">
        <w:rPr>
          <w:rFonts w:ascii="Times New Roman" w:hAnsi="Times New Roman"/>
          <w:sz w:val="24"/>
        </w:rPr>
        <w:t>shall</w:t>
      </w:r>
      <w:r w:rsidR="0074520C" w:rsidRPr="0032067A">
        <w:rPr>
          <w:rFonts w:ascii="Times New Roman" w:hAnsi="Times New Roman"/>
          <w:sz w:val="24"/>
        </w:rPr>
        <w:t xml:space="preserve"> </w:t>
      </w:r>
      <w:r w:rsidRPr="0032067A">
        <w:rPr>
          <w:rFonts w:ascii="Times New Roman" w:hAnsi="Times New Roman"/>
          <w:sz w:val="24"/>
        </w:rPr>
        <w:t xml:space="preserve">create their own, new UDI for the reprocessed, remanufactured, or </w:t>
      </w:r>
      <w:r w:rsidRPr="00D21031">
        <w:rPr>
          <w:rFonts w:ascii="Times New Roman" w:hAnsi="Times New Roman"/>
          <w:sz w:val="24"/>
        </w:rPr>
        <w:t>relabeled medical device which will replace the OEM’s UDI where it exists.</w:t>
      </w:r>
    </w:p>
    <w:p w14:paraId="600DDD34" w14:textId="77777777" w:rsidR="00EB43B7" w:rsidRDefault="00EB43B7" w:rsidP="009F7C23">
      <w:pPr>
        <w:numPr>
          <w:ilvl w:val="0"/>
          <w:numId w:val="11"/>
        </w:numPr>
        <w:ind w:left="425" w:hangingChars="177" w:hanging="425"/>
        <w:jc w:val="both"/>
        <w:rPr>
          <w:rFonts w:ascii="Times New Roman" w:hAnsi="Times New Roman"/>
          <w:sz w:val="24"/>
        </w:rPr>
      </w:pPr>
      <w:proofErr w:type="spellStart"/>
      <w:r w:rsidRPr="005071D6">
        <w:rPr>
          <w:rFonts w:ascii="Times New Roman" w:hAnsi="Times New Roman"/>
          <w:sz w:val="24"/>
        </w:rPr>
        <w:t>Reprocessors</w:t>
      </w:r>
      <w:proofErr w:type="spellEnd"/>
      <w:r w:rsidRPr="005071D6">
        <w:rPr>
          <w:rFonts w:ascii="Times New Roman" w:hAnsi="Times New Roman"/>
          <w:sz w:val="24"/>
        </w:rPr>
        <w:t xml:space="preserve"> of </w:t>
      </w:r>
      <w:r w:rsidRPr="0032067A">
        <w:rPr>
          <w:rFonts w:ascii="Times New Roman" w:hAnsi="Times New Roman"/>
          <w:sz w:val="24"/>
        </w:rPr>
        <w:t xml:space="preserve">single use </w:t>
      </w:r>
      <w:r w:rsidR="008B6844" w:rsidRPr="0032067A">
        <w:rPr>
          <w:rFonts w:ascii="Times New Roman" w:hAnsi="Times New Roman"/>
          <w:sz w:val="24"/>
        </w:rPr>
        <w:t xml:space="preserve">medical </w:t>
      </w:r>
      <w:r w:rsidRPr="0032067A">
        <w:rPr>
          <w:rFonts w:ascii="Times New Roman" w:hAnsi="Times New Roman"/>
          <w:sz w:val="24"/>
        </w:rPr>
        <w:t>devices</w:t>
      </w:r>
      <w:r w:rsidRPr="00CB4773">
        <w:rPr>
          <w:rFonts w:ascii="Times New Roman" w:hAnsi="Times New Roman"/>
          <w:sz w:val="24"/>
        </w:rPr>
        <w:t xml:space="preserve">, </w:t>
      </w:r>
      <w:r w:rsidRPr="003932DB">
        <w:rPr>
          <w:rFonts w:ascii="Times New Roman" w:hAnsi="Times New Roman"/>
          <w:sz w:val="24"/>
        </w:rPr>
        <w:t>remanufacturers</w:t>
      </w:r>
      <w:r>
        <w:rPr>
          <w:rFonts w:ascii="Times New Roman" w:hAnsi="Times New Roman"/>
          <w:sz w:val="24"/>
        </w:rPr>
        <w:t xml:space="preserve">, Private (Own Brand) Labelers </w:t>
      </w:r>
      <w:r w:rsidRPr="00A70D0A">
        <w:rPr>
          <w:rFonts w:ascii="Times New Roman" w:hAnsi="Times New Roman"/>
          <w:sz w:val="24"/>
        </w:rPr>
        <w:t xml:space="preserve">shall retain record of the </w:t>
      </w:r>
      <w:r>
        <w:rPr>
          <w:rFonts w:ascii="Times New Roman" w:hAnsi="Times New Roman"/>
          <w:sz w:val="24"/>
        </w:rPr>
        <w:t xml:space="preserve">Original Equipment </w:t>
      </w:r>
      <w:proofErr w:type="spellStart"/>
      <w:r>
        <w:rPr>
          <w:rFonts w:ascii="Times New Roman" w:hAnsi="Times New Roman"/>
          <w:sz w:val="24"/>
        </w:rPr>
        <w:t>Manufacturer’s</w:t>
      </w:r>
      <w:proofErr w:type="spellEnd"/>
      <w:r>
        <w:rPr>
          <w:rFonts w:ascii="Times New Roman" w:hAnsi="Times New Roman"/>
          <w:sz w:val="24"/>
        </w:rPr>
        <w:t xml:space="preserve"> (</w:t>
      </w:r>
      <w:r w:rsidRPr="00A70D0A">
        <w:rPr>
          <w:rFonts w:ascii="Times New Roman" w:hAnsi="Times New Roman"/>
          <w:sz w:val="24"/>
        </w:rPr>
        <w:t>OEM</w:t>
      </w:r>
      <w:r>
        <w:rPr>
          <w:rFonts w:ascii="Times New Roman" w:hAnsi="Times New Roman"/>
          <w:sz w:val="24"/>
        </w:rPr>
        <w:t xml:space="preserve">) </w:t>
      </w:r>
      <w:r w:rsidRPr="00A70D0A">
        <w:rPr>
          <w:rFonts w:ascii="Times New Roman" w:hAnsi="Times New Roman"/>
          <w:sz w:val="24"/>
        </w:rPr>
        <w:t>UDI.</w:t>
      </w:r>
    </w:p>
    <w:p w14:paraId="0EEBEF3B" w14:textId="77777777" w:rsidR="00DD4FA0" w:rsidRDefault="00080EE5" w:rsidP="009F7C23">
      <w:pPr>
        <w:numPr>
          <w:ilvl w:val="0"/>
          <w:numId w:val="11"/>
        </w:numPr>
        <w:ind w:left="425" w:hangingChars="177" w:hanging="425"/>
        <w:jc w:val="both"/>
        <w:rPr>
          <w:rFonts w:ascii="Times New Roman" w:hAnsi="Times New Roman"/>
          <w:sz w:val="24"/>
        </w:rPr>
      </w:pPr>
      <w:r w:rsidRPr="007874E4">
        <w:rPr>
          <w:rFonts w:ascii="Times New Roman" w:hAnsi="Times New Roman"/>
          <w:sz w:val="24"/>
        </w:rPr>
        <w:t xml:space="preserve">A change </w:t>
      </w:r>
      <w:r w:rsidR="00571E5E">
        <w:rPr>
          <w:rFonts w:ascii="Times New Roman" w:hAnsi="Times New Roman"/>
          <w:sz w:val="24"/>
        </w:rPr>
        <w:t xml:space="preserve">of the </w:t>
      </w:r>
      <w:r w:rsidR="00571E5E" w:rsidRPr="007874E4">
        <w:rPr>
          <w:rFonts w:ascii="Times New Roman" w:hAnsi="Times New Roman"/>
          <w:sz w:val="24"/>
        </w:rPr>
        <w:t xml:space="preserve">label </w:t>
      </w:r>
      <w:r w:rsidRPr="007874E4">
        <w:rPr>
          <w:rFonts w:ascii="Times New Roman" w:hAnsi="Times New Roman"/>
          <w:sz w:val="24"/>
        </w:rPr>
        <w:t xml:space="preserve">to </w:t>
      </w:r>
      <w:r w:rsidR="00571E5E">
        <w:rPr>
          <w:rFonts w:ascii="Times New Roman" w:hAnsi="Times New Roman"/>
          <w:sz w:val="24"/>
        </w:rPr>
        <w:t>display or modify</w:t>
      </w:r>
      <w:r w:rsidRPr="007874E4">
        <w:rPr>
          <w:rFonts w:ascii="Times New Roman" w:hAnsi="Times New Roman"/>
          <w:sz w:val="24"/>
        </w:rPr>
        <w:t xml:space="preserve"> a </w:t>
      </w:r>
      <w:r w:rsidR="007874E4">
        <w:rPr>
          <w:rFonts w:ascii="Times New Roman" w:hAnsi="Times New Roman"/>
          <w:sz w:val="24"/>
        </w:rPr>
        <w:t>UDI-</w:t>
      </w:r>
      <w:r w:rsidRPr="007874E4">
        <w:rPr>
          <w:rFonts w:ascii="Times New Roman" w:hAnsi="Times New Roman"/>
          <w:sz w:val="24"/>
        </w:rPr>
        <w:t>DI should n</w:t>
      </w:r>
      <w:r w:rsidR="009F7C23">
        <w:rPr>
          <w:rFonts w:ascii="Times New Roman" w:hAnsi="Times New Roman"/>
          <w:sz w:val="24"/>
        </w:rPr>
        <w:t>ot (in and of itself) require a</w:t>
      </w:r>
      <w:r w:rsidR="009F7C23">
        <w:rPr>
          <w:rFonts w:ascii="Times New Roman" w:hAnsi="Times New Roman" w:hint="eastAsia"/>
          <w:sz w:val="24"/>
        </w:rPr>
        <w:t xml:space="preserve"> </w:t>
      </w:r>
      <w:r w:rsidRPr="007874E4">
        <w:rPr>
          <w:rFonts w:ascii="Times New Roman" w:hAnsi="Times New Roman"/>
          <w:sz w:val="24"/>
        </w:rPr>
        <w:t>premarket submission</w:t>
      </w:r>
      <w:r w:rsidR="00464227">
        <w:rPr>
          <w:rFonts w:ascii="Times New Roman" w:hAnsi="Times New Roman"/>
          <w:sz w:val="24"/>
        </w:rPr>
        <w:t xml:space="preserve"> and/or re-registration. Manufacturers may be requested to notify/inform the Regulator</w:t>
      </w:r>
      <w:r w:rsidR="00DD4FA0">
        <w:rPr>
          <w:rFonts w:ascii="Times New Roman" w:hAnsi="Times New Roman"/>
          <w:sz w:val="24"/>
        </w:rPr>
        <w:t>.</w:t>
      </w:r>
    </w:p>
    <w:p w14:paraId="0C456E06" w14:textId="77777777" w:rsidR="00DD788D" w:rsidRDefault="00DD788D" w:rsidP="00B5426E">
      <w:pPr>
        <w:tabs>
          <w:tab w:val="left" w:pos="450"/>
        </w:tabs>
        <w:jc w:val="both"/>
        <w:rPr>
          <w:rFonts w:ascii="Times New Roman" w:hAnsi="Times New Roman"/>
          <w:sz w:val="24"/>
        </w:rPr>
      </w:pPr>
    </w:p>
    <w:p w14:paraId="5E9A8983" w14:textId="77777777" w:rsidR="00EB43B7" w:rsidRPr="009C36DA" w:rsidRDefault="002D0CF6" w:rsidP="007967B5">
      <w:pPr>
        <w:pStyle w:val="berschrift1"/>
        <w:tabs>
          <w:tab w:val="left" w:pos="480"/>
        </w:tabs>
        <w:spacing w:before="0" w:after="0"/>
        <w:ind w:left="360" w:hanging="360"/>
        <w:rPr>
          <w:szCs w:val="28"/>
          <w:u w:val="single"/>
        </w:rPr>
      </w:pPr>
      <w:bookmarkStart w:id="29" w:name="_Toc287550115"/>
      <w:bookmarkStart w:id="30" w:name="_Toc368047589"/>
      <w:r w:rsidRPr="009C36DA">
        <w:rPr>
          <w:szCs w:val="28"/>
          <w:u w:val="single"/>
        </w:rPr>
        <w:t>8</w:t>
      </w:r>
      <w:r w:rsidR="00EB43B7" w:rsidRPr="009C36DA">
        <w:rPr>
          <w:szCs w:val="28"/>
          <w:u w:val="single"/>
        </w:rPr>
        <w:t>. UDI Carrie</w:t>
      </w:r>
      <w:bookmarkEnd w:id="29"/>
      <w:r w:rsidR="006C32B5" w:rsidRPr="009C36DA">
        <w:rPr>
          <w:szCs w:val="28"/>
          <w:u w:val="single"/>
        </w:rPr>
        <w:t>r</w:t>
      </w:r>
      <w:bookmarkEnd w:id="30"/>
    </w:p>
    <w:p w14:paraId="699A3C4E" w14:textId="77777777" w:rsidR="006C32B5" w:rsidRPr="006C32B5" w:rsidRDefault="006C32B5" w:rsidP="007967B5">
      <w:pPr>
        <w:jc w:val="both"/>
        <w:rPr>
          <w:lang w:eastAsia="en-US"/>
        </w:rPr>
      </w:pPr>
    </w:p>
    <w:p w14:paraId="5D0874BF" w14:textId="77777777" w:rsidR="00EB43B7" w:rsidRDefault="00EB43B7" w:rsidP="00163BD2">
      <w:pPr>
        <w:numPr>
          <w:ilvl w:val="0"/>
          <w:numId w:val="3"/>
        </w:numPr>
        <w:tabs>
          <w:tab w:val="clear" w:pos="720"/>
          <w:tab w:val="num" w:pos="360"/>
          <w:tab w:val="left" w:pos="480"/>
        </w:tabs>
        <w:ind w:left="360"/>
        <w:jc w:val="both"/>
        <w:rPr>
          <w:rFonts w:ascii="Times New Roman" w:hAnsi="Times New Roman"/>
          <w:sz w:val="24"/>
        </w:rPr>
      </w:pPr>
      <w:r w:rsidRPr="00A26EE4">
        <w:rPr>
          <w:rFonts w:ascii="Times New Roman" w:hAnsi="Times New Roman"/>
          <w:sz w:val="24"/>
        </w:rPr>
        <w:lastRenderedPageBreak/>
        <w:t>The UDI Carrier (AIDC and HRI representation of the UDI) shall be on the label</w:t>
      </w:r>
      <w:r w:rsidR="00100A6E">
        <w:rPr>
          <w:rFonts w:ascii="Times New Roman" w:hAnsi="Times New Roman"/>
          <w:sz w:val="24"/>
        </w:rPr>
        <w:t xml:space="preserve"> </w:t>
      </w:r>
      <w:r w:rsidRPr="002D1F78">
        <w:rPr>
          <w:rFonts w:ascii="Times New Roman" w:hAnsi="Times New Roman"/>
          <w:sz w:val="24"/>
        </w:rPr>
        <w:t>or</w:t>
      </w:r>
      <w:r w:rsidRPr="00A26EE4">
        <w:rPr>
          <w:rFonts w:ascii="Times New Roman" w:hAnsi="Times New Roman"/>
          <w:sz w:val="24"/>
        </w:rPr>
        <w:t xml:space="preserve"> on the device itself and on</w:t>
      </w:r>
      <w:r>
        <w:rPr>
          <w:rFonts w:ascii="Times New Roman" w:hAnsi="Times New Roman"/>
          <w:sz w:val="24"/>
        </w:rPr>
        <w:t xml:space="preserve"> all higher levels of </w:t>
      </w:r>
      <w:r w:rsidR="00C34C21">
        <w:rPr>
          <w:rFonts w:ascii="Times New Roman" w:hAnsi="Times New Roman"/>
          <w:sz w:val="24"/>
        </w:rPr>
        <w:t xml:space="preserve">device </w:t>
      </w:r>
      <w:r>
        <w:rPr>
          <w:rFonts w:ascii="Times New Roman" w:hAnsi="Times New Roman"/>
          <w:sz w:val="24"/>
        </w:rPr>
        <w:t>packaging.</w:t>
      </w:r>
      <w:r w:rsidR="005B071E">
        <w:rPr>
          <w:rFonts w:ascii="Times New Roman" w:hAnsi="Times New Roman"/>
          <w:sz w:val="24"/>
        </w:rPr>
        <w:t xml:space="preserve"> Higher levels do not include shipping containers.</w:t>
      </w:r>
    </w:p>
    <w:p w14:paraId="28739942" w14:textId="77777777" w:rsidR="009915E3" w:rsidRDefault="009915E3" w:rsidP="00163BD2">
      <w:pPr>
        <w:numPr>
          <w:ilvl w:val="0"/>
          <w:numId w:val="3"/>
        </w:numPr>
        <w:tabs>
          <w:tab w:val="clear" w:pos="720"/>
          <w:tab w:val="num" w:pos="360"/>
          <w:tab w:val="left" w:pos="480"/>
        </w:tabs>
        <w:ind w:left="360"/>
        <w:jc w:val="both"/>
        <w:rPr>
          <w:rFonts w:ascii="Times New Roman" w:hAnsi="Times New Roman"/>
          <w:sz w:val="24"/>
        </w:rPr>
      </w:pPr>
      <w:r>
        <w:rPr>
          <w:rFonts w:ascii="Times New Roman" w:hAnsi="Times New Roman"/>
          <w:sz w:val="24"/>
        </w:rPr>
        <w:t xml:space="preserve">In case of significant space constraints on the </w:t>
      </w:r>
      <w:proofErr w:type="spellStart"/>
      <w:r>
        <w:rPr>
          <w:rFonts w:ascii="Times New Roman" w:hAnsi="Times New Roman"/>
          <w:sz w:val="24"/>
        </w:rPr>
        <w:t>UoU</w:t>
      </w:r>
      <w:proofErr w:type="spellEnd"/>
      <w:r>
        <w:rPr>
          <w:rFonts w:ascii="Times New Roman" w:hAnsi="Times New Roman"/>
          <w:sz w:val="24"/>
        </w:rPr>
        <w:t xml:space="preserve"> package the UDI carrier may be placed on the next higher package level.</w:t>
      </w:r>
    </w:p>
    <w:p w14:paraId="75CB3298" w14:textId="77777777" w:rsidR="00EB43B7" w:rsidRDefault="00EB43B7" w:rsidP="00163BD2">
      <w:pPr>
        <w:numPr>
          <w:ilvl w:val="0"/>
          <w:numId w:val="3"/>
        </w:numPr>
        <w:tabs>
          <w:tab w:val="clear" w:pos="720"/>
          <w:tab w:val="num" w:pos="360"/>
          <w:tab w:val="left" w:pos="480"/>
        </w:tabs>
        <w:ind w:left="360"/>
        <w:jc w:val="both"/>
        <w:rPr>
          <w:rFonts w:ascii="Times New Roman" w:hAnsi="Times New Roman"/>
          <w:sz w:val="24"/>
        </w:rPr>
      </w:pPr>
      <w:r w:rsidRPr="00C1580C">
        <w:rPr>
          <w:rFonts w:ascii="Times New Roman" w:hAnsi="Times New Roman"/>
          <w:sz w:val="24"/>
        </w:rPr>
        <w:t xml:space="preserve">The UDI Carrier for </w:t>
      </w:r>
      <w:r w:rsidR="00D339BB">
        <w:rPr>
          <w:rFonts w:ascii="Times New Roman" w:hAnsi="Times New Roman"/>
          <w:sz w:val="24"/>
        </w:rPr>
        <w:t>single use medical devices of risk class A and B packaged and labeled individually does not need to be on its package but rather on higher level of packaging e.g. carton. However when the healthcare provider is not expected to have access (home healthcare settings)</w:t>
      </w:r>
      <w:r>
        <w:rPr>
          <w:rFonts w:ascii="Times New Roman" w:hAnsi="Times New Roman"/>
          <w:sz w:val="24"/>
        </w:rPr>
        <w:t xml:space="preserve"> </w:t>
      </w:r>
      <w:r w:rsidRPr="00C1580C">
        <w:rPr>
          <w:rFonts w:ascii="Times New Roman" w:hAnsi="Times New Roman"/>
          <w:sz w:val="24"/>
        </w:rPr>
        <w:t xml:space="preserve">to the higher level of </w:t>
      </w:r>
      <w:r w:rsidR="00C34C21">
        <w:rPr>
          <w:rFonts w:ascii="Times New Roman" w:hAnsi="Times New Roman"/>
          <w:sz w:val="24"/>
        </w:rPr>
        <w:t xml:space="preserve">device </w:t>
      </w:r>
      <w:r w:rsidRPr="00C1580C">
        <w:rPr>
          <w:rFonts w:ascii="Times New Roman" w:hAnsi="Times New Roman"/>
          <w:sz w:val="24"/>
        </w:rPr>
        <w:t xml:space="preserve">packaging, the UDI should be on </w:t>
      </w:r>
      <w:r>
        <w:rPr>
          <w:rFonts w:ascii="Times New Roman" w:hAnsi="Times New Roman"/>
          <w:sz w:val="24"/>
        </w:rPr>
        <w:t xml:space="preserve">its </w:t>
      </w:r>
      <w:r w:rsidRPr="00C1580C">
        <w:rPr>
          <w:rFonts w:ascii="Times New Roman" w:hAnsi="Times New Roman"/>
          <w:sz w:val="24"/>
        </w:rPr>
        <w:t>packag</w:t>
      </w:r>
      <w:r>
        <w:rPr>
          <w:rFonts w:ascii="Times New Roman" w:hAnsi="Times New Roman"/>
          <w:sz w:val="24"/>
        </w:rPr>
        <w:t>e</w:t>
      </w:r>
      <w:r w:rsidRPr="00C1580C">
        <w:rPr>
          <w:rFonts w:ascii="Times New Roman" w:hAnsi="Times New Roman"/>
          <w:sz w:val="24"/>
        </w:rPr>
        <w:t>.</w:t>
      </w:r>
    </w:p>
    <w:p w14:paraId="0F60E536" w14:textId="77777777" w:rsidR="00EB43B7" w:rsidRDefault="009150E2" w:rsidP="00163BD2">
      <w:pPr>
        <w:numPr>
          <w:ilvl w:val="0"/>
          <w:numId w:val="3"/>
        </w:numPr>
        <w:tabs>
          <w:tab w:val="clear" w:pos="720"/>
          <w:tab w:val="num" w:pos="360"/>
          <w:tab w:val="left" w:pos="480"/>
        </w:tabs>
        <w:ind w:left="360"/>
        <w:jc w:val="both"/>
        <w:rPr>
          <w:rFonts w:ascii="Times New Roman" w:hAnsi="Times New Roman"/>
          <w:sz w:val="24"/>
        </w:rPr>
      </w:pPr>
      <w:r>
        <w:rPr>
          <w:rFonts w:ascii="Times New Roman" w:hAnsi="Times New Roman"/>
          <w:sz w:val="24"/>
        </w:rPr>
        <w:t>Non-prescription medical</w:t>
      </w:r>
      <w:r w:rsidR="00EB43B7">
        <w:rPr>
          <w:rFonts w:ascii="Times New Roman" w:hAnsi="Times New Roman"/>
          <w:sz w:val="24"/>
        </w:rPr>
        <w:t xml:space="preserve"> d</w:t>
      </w:r>
      <w:r w:rsidR="00EB43B7" w:rsidRPr="00A26EE4">
        <w:rPr>
          <w:rFonts w:ascii="Times New Roman" w:hAnsi="Times New Roman"/>
          <w:sz w:val="24"/>
        </w:rPr>
        <w:t>evice</w:t>
      </w:r>
      <w:r w:rsidR="00EB43B7">
        <w:rPr>
          <w:rFonts w:ascii="Times New Roman" w:hAnsi="Times New Roman"/>
          <w:sz w:val="24"/>
        </w:rPr>
        <w:t>s</w:t>
      </w:r>
      <w:r w:rsidR="00EB43B7" w:rsidRPr="00A26EE4">
        <w:rPr>
          <w:rFonts w:ascii="Times New Roman" w:hAnsi="Times New Roman"/>
          <w:sz w:val="24"/>
        </w:rPr>
        <w:t xml:space="preserve"> </w:t>
      </w:r>
      <w:r w:rsidR="00EB43B7">
        <w:rPr>
          <w:rFonts w:ascii="Times New Roman" w:hAnsi="Times New Roman"/>
          <w:sz w:val="24"/>
        </w:rPr>
        <w:t>exclusively for retail Point of Sale (POS) do</w:t>
      </w:r>
      <w:r w:rsidR="00EB43B7" w:rsidRPr="00A26EE4">
        <w:rPr>
          <w:rFonts w:ascii="Times New Roman" w:hAnsi="Times New Roman"/>
          <w:sz w:val="24"/>
        </w:rPr>
        <w:t xml:space="preserve"> not </w:t>
      </w:r>
      <w:r w:rsidR="00EB43B7">
        <w:rPr>
          <w:rFonts w:ascii="Times New Roman" w:hAnsi="Times New Roman"/>
          <w:sz w:val="24"/>
        </w:rPr>
        <w:t xml:space="preserve">need to encode </w:t>
      </w:r>
      <w:r w:rsidR="00EB43B7" w:rsidRPr="00A26EE4">
        <w:rPr>
          <w:rFonts w:ascii="Times New Roman" w:hAnsi="Times New Roman"/>
          <w:sz w:val="24"/>
        </w:rPr>
        <w:t>P</w:t>
      </w:r>
      <w:r w:rsidR="00EB43B7">
        <w:rPr>
          <w:rFonts w:ascii="Times New Roman" w:hAnsi="Times New Roman"/>
          <w:sz w:val="24"/>
        </w:rPr>
        <w:t>roduction Identifiers</w:t>
      </w:r>
      <w:r w:rsidR="00EB43B7" w:rsidRPr="00A26EE4">
        <w:rPr>
          <w:rFonts w:ascii="Times New Roman" w:hAnsi="Times New Roman"/>
          <w:sz w:val="24"/>
        </w:rPr>
        <w:t xml:space="preserve"> in AIDC</w:t>
      </w:r>
      <w:r w:rsidR="00EB43B7">
        <w:rPr>
          <w:rFonts w:ascii="Times New Roman" w:hAnsi="Times New Roman"/>
          <w:sz w:val="24"/>
        </w:rPr>
        <w:t xml:space="preserve"> on the point of sale package</w:t>
      </w:r>
      <w:r w:rsidR="00EB43B7" w:rsidRPr="00A26EE4">
        <w:rPr>
          <w:rFonts w:ascii="Times New Roman" w:hAnsi="Times New Roman"/>
          <w:sz w:val="24"/>
        </w:rPr>
        <w:t>.</w:t>
      </w:r>
    </w:p>
    <w:p w14:paraId="134602FD" w14:textId="77777777" w:rsidR="00EB43B7" w:rsidRDefault="00EB43B7" w:rsidP="00163BD2">
      <w:pPr>
        <w:numPr>
          <w:ilvl w:val="0"/>
          <w:numId w:val="3"/>
        </w:numPr>
        <w:tabs>
          <w:tab w:val="clear" w:pos="720"/>
          <w:tab w:val="num" w:pos="360"/>
          <w:tab w:val="left" w:pos="480"/>
        </w:tabs>
        <w:ind w:left="360"/>
        <w:jc w:val="both"/>
        <w:rPr>
          <w:rFonts w:ascii="Times New Roman" w:hAnsi="Times New Roman"/>
          <w:sz w:val="24"/>
        </w:rPr>
      </w:pPr>
      <w:r w:rsidRPr="00A26EE4">
        <w:rPr>
          <w:rFonts w:ascii="Times New Roman" w:hAnsi="Times New Roman"/>
          <w:sz w:val="24"/>
        </w:rPr>
        <w:t>No particular AIDC me</w:t>
      </w:r>
      <w:r>
        <w:rPr>
          <w:rFonts w:ascii="Times New Roman" w:hAnsi="Times New Roman"/>
          <w:sz w:val="24"/>
        </w:rPr>
        <w:t>thods should be required by a regulatory authority</w:t>
      </w:r>
      <w:r w:rsidRPr="00A26EE4">
        <w:rPr>
          <w:rFonts w:ascii="Times New Roman" w:hAnsi="Times New Roman"/>
          <w:sz w:val="24"/>
        </w:rPr>
        <w:t xml:space="preserve">. Globally accepted AIDC methods based on ISO standards that have been </w:t>
      </w:r>
      <w:r w:rsidR="00436B2E">
        <w:rPr>
          <w:rFonts w:ascii="Times New Roman" w:hAnsi="Times New Roman"/>
          <w:sz w:val="24"/>
        </w:rPr>
        <w:t>adopted</w:t>
      </w:r>
      <w:r w:rsidR="00436B2E" w:rsidRPr="00A26EE4">
        <w:rPr>
          <w:rFonts w:ascii="Times New Roman" w:hAnsi="Times New Roman"/>
          <w:sz w:val="24"/>
        </w:rPr>
        <w:t xml:space="preserve"> </w:t>
      </w:r>
      <w:r w:rsidRPr="00A26EE4">
        <w:rPr>
          <w:rFonts w:ascii="Times New Roman" w:hAnsi="Times New Roman"/>
          <w:sz w:val="24"/>
        </w:rPr>
        <w:t xml:space="preserve">by </w:t>
      </w:r>
      <w:r>
        <w:rPr>
          <w:rFonts w:ascii="Times New Roman" w:hAnsi="Times New Roman"/>
          <w:sz w:val="24"/>
        </w:rPr>
        <w:t xml:space="preserve">the </w:t>
      </w:r>
      <w:r w:rsidR="000B2DAD">
        <w:rPr>
          <w:rFonts w:ascii="Times New Roman" w:hAnsi="Times New Roman"/>
          <w:sz w:val="24"/>
        </w:rPr>
        <w:t>g</w:t>
      </w:r>
      <w:r w:rsidR="00652102" w:rsidRPr="00652102">
        <w:rPr>
          <w:rFonts w:ascii="Times New Roman" w:hAnsi="Times New Roman"/>
          <w:sz w:val="24"/>
        </w:rPr>
        <w:t xml:space="preserve">lobal </w:t>
      </w:r>
      <w:r w:rsidR="000B2DAD">
        <w:rPr>
          <w:rFonts w:ascii="Times New Roman" w:hAnsi="Times New Roman"/>
          <w:sz w:val="24"/>
        </w:rPr>
        <w:t>o</w:t>
      </w:r>
      <w:r w:rsidRPr="00652102">
        <w:rPr>
          <w:rFonts w:ascii="Times New Roman" w:hAnsi="Times New Roman"/>
          <w:sz w:val="24"/>
        </w:rPr>
        <w:t>rganization</w:t>
      </w:r>
      <w:r w:rsidR="00652102">
        <w:rPr>
          <w:rFonts w:ascii="Times New Roman" w:hAnsi="Times New Roman"/>
          <w:sz w:val="24"/>
        </w:rPr>
        <w:t xml:space="preserve"> </w:t>
      </w:r>
      <w:r>
        <w:rPr>
          <w:rFonts w:ascii="Times New Roman" w:hAnsi="Times New Roman"/>
          <w:sz w:val="24"/>
        </w:rPr>
        <w:t>(e.g., GS1</w:t>
      </w:r>
      <w:r w:rsidR="009150E2">
        <w:rPr>
          <w:rFonts w:ascii="Times New Roman" w:hAnsi="Times New Roman"/>
          <w:sz w:val="24"/>
        </w:rPr>
        <w:t xml:space="preserve">, </w:t>
      </w:r>
      <w:r>
        <w:rPr>
          <w:rFonts w:ascii="Times New Roman" w:hAnsi="Times New Roman"/>
          <w:sz w:val="24"/>
        </w:rPr>
        <w:t>HIB</w:t>
      </w:r>
      <w:r w:rsidR="00D21031">
        <w:rPr>
          <w:rFonts w:ascii="Times New Roman" w:hAnsi="Times New Roman"/>
          <w:sz w:val="24"/>
        </w:rPr>
        <w:t>C</w:t>
      </w:r>
      <w:r>
        <w:rPr>
          <w:rFonts w:ascii="Times New Roman" w:hAnsi="Times New Roman"/>
          <w:sz w:val="24"/>
        </w:rPr>
        <w:t>C</w:t>
      </w:r>
      <w:r w:rsidR="009150E2">
        <w:rPr>
          <w:rFonts w:ascii="Times New Roman" w:hAnsi="Times New Roman"/>
          <w:sz w:val="24"/>
        </w:rPr>
        <w:t xml:space="preserve"> or ICCBBA</w:t>
      </w:r>
      <w:r>
        <w:rPr>
          <w:rFonts w:ascii="Times New Roman" w:hAnsi="Times New Roman"/>
          <w:sz w:val="24"/>
        </w:rPr>
        <w:t xml:space="preserve">) </w:t>
      </w:r>
      <w:r w:rsidRPr="00A26EE4">
        <w:rPr>
          <w:rFonts w:ascii="Times New Roman" w:hAnsi="Times New Roman"/>
          <w:sz w:val="24"/>
        </w:rPr>
        <w:t>shall be used</w:t>
      </w:r>
      <w:r>
        <w:rPr>
          <w:rFonts w:ascii="Times New Roman" w:hAnsi="Times New Roman"/>
          <w:sz w:val="24"/>
        </w:rPr>
        <w:t>.</w:t>
      </w:r>
    </w:p>
    <w:p w14:paraId="7FED6A7D" w14:textId="77777777" w:rsidR="00EB43B7" w:rsidRDefault="00EB43B7" w:rsidP="00163BD2">
      <w:pPr>
        <w:numPr>
          <w:ilvl w:val="0"/>
          <w:numId w:val="3"/>
        </w:numPr>
        <w:tabs>
          <w:tab w:val="clear" w:pos="720"/>
          <w:tab w:val="num" w:pos="360"/>
          <w:tab w:val="left" w:pos="480"/>
        </w:tabs>
        <w:ind w:left="360"/>
        <w:jc w:val="both"/>
        <w:rPr>
          <w:rFonts w:ascii="Times New Roman" w:hAnsi="Times New Roman"/>
          <w:sz w:val="24"/>
        </w:rPr>
      </w:pPr>
      <w:r w:rsidRPr="00A26EE4">
        <w:rPr>
          <w:rFonts w:ascii="Times New Roman" w:hAnsi="Times New Roman"/>
          <w:sz w:val="24"/>
        </w:rPr>
        <w:t xml:space="preserve">RFID </w:t>
      </w:r>
      <w:r w:rsidR="009150E2">
        <w:rPr>
          <w:rFonts w:ascii="Times New Roman" w:hAnsi="Times New Roman"/>
          <w:sz w:val="24"/>
        </w:rPr>
        <w:t>should</w:t>
      </w:r>
      <w:r w:rsidR="009150E2" w:rsidRPr="00A26EE4">
        <w:rPr>
          <w:rFonts w:ascii="Times New Roman" w:hAnsi="Times New Roman"/>
          <w:sz w:val="24"/>
        </w:rPr>
        <w:t xml:space="preserve"> </w:t>
      </w:r>
      <w:r w:rsidRPr="00A26EE4">
        <w:rPr>
          <w:rFonts w:ascii="Times New Roman" w:hAnsi="Times New Roman"/>
          <w:sz w:val="24"/>
        </w:rPr>
        <w:t xml:space="preserve">comply with open, commercially </w:t>
      </w:r>
      <w:proofErr w:type="gramStart"/>
      <w:r w:rsidRPr="00A26EE4">
        <w:rPr>
          <w:rFonts w:ascii="Times New Roman" w:hAnsi="Times New Roman"/>
          <w:sz w:val="24"/>
        </w:rPr>
        <w:t xml:space="preserve">acceptable,  </w:t>
      </w:r>
      <w:r w:rsidR="0047103D">
        <w:rPr>
          <w:rFonts w:ascii="Times New Roman" w:hAnsi="Times New Roman"/>
          <w:sz w:val="24"/>
        </w:rPr>
        <w:t>international</w:t>
      </w:r>
      <w:proofErr w:type="gramEnd"/>
      <w:r w:rsidR="00622811">
        <w:rPr>
          <w:rFonts w:ascii="Times New Roman" w:hAnsi="Times New Roman"/>
          <w:sz w:val="24"/>
        </w:rPr>
        <w:t xml:space="preserve"> standards such as</w:t>
      </w:r>
      <w:r w:rsidR="0047103D">
        <w:rPr>
          <w:rFonts w:ascii="Times New Roman" w:hAnsi="Times New Roman"/>
          <w:sz w:val="24"/>
        </w:rPr>
        <w:t xml:space="preserve"> ISO 17366:2013 Supply chain application of RFID – Product </w:t>
      </w:r>
      <w:r w:rsidR="00100A6E">
        <w:rPr>
          <w:rFonts w:ascii="Times New Roman" w:hAnsi="Times New Roman"/>
          <w:sz w:val="24"/>
        </w:rPr>
        <w:t>packaging</w:t>
      </w:r>
      <w:r w:rsidRPr="00A26EE4">
        <w:rPr>
          <w:rFonts w:ascii="Times New Roman" w:hAnsi="Times New Roman"/>
          <w:sz w:val="24"/>
        </w:rPr>
        <w:t xml:space="preserve"> </w:t>
      </w:r>
      <w:r>
        <w:rPr>
          <w:rFonts w:ascii="Times New Roman" w:hAnsi="Times New Roman"/>
          <w:sz w:val="24"/>
        </w:rPr>
        <w:t xml:space="preserve">and be </w:t>
      </w:r>
      <w:r w:rsidRPr="00A26EE4">
        <w:rPr>
          <w:rFonts w:ascii="Times New Roman" w:hAnsi="Times New Roman"/>
          <w:sz w:val="24"/>
        </w:rPr>
        <w:t>vendor neutral</w:t>
      </w:r>
      <w:r>
        <w:rPr>
          <w:rFonts w:ascii="Times New Roman" w:hAnsi="Times New Roman"/>
          <w:sz w:val="24"/>
        </w:rPr>
        <w:t>.</w:t>
      </w:r>
    </w:p>
    <w:p w14:paraId="521B41A8" w14:textId="77777777" w:rsidR="0043108C" w:rsidRDefault="00EB43B7" w:rsidP="00163BD2">
      <w:pPr>
        <w:numPr>
          <w:ilvl w:val="0"/>
          <w:numId w:val="3"/>
        </w:numPr>
        <w:tabs>
          <w:tab w:val="clear" w:pos="720"/>
          <w:tab w:val="num" w:pos="360"/>
          <w:tab w:val="left" w:pos="480"/>
        </w:tabs>
        <w:ind w:left="360"/>
        <w:jc w:val="both"/>
        <w:rPr>
          <w:rFonts w:ascii="Times New Roman" w:hAnsi="Times New Roman"/>
          <w:sz w:val="24"/>
        </w:rPr>
      </w:pPr>
      <w:r w:rsidRPr="0043108C">
        <w:rPr>
          <w:rFonts w:ascii="Times New Roman" w:hAnsi="Times New Roman"/>
          <w:sz w:val="24"/>
        </w:rPr>
        <w:t xml:space="preserve">When AIDC carriers other than the UDI Carrier are part of the product labeling, the UDI Carrier shall be readily identifiable. </w:t>
      </w:r>
    </w:p>
    <w:p w14:paraId="7AB2BACC" w14:textId="77777777" w:rsidR="00EB43B7" w:rsidRPr="0043108C" w:rsidRDefault="00EB43B7" w:rsidP="00163BD2">
      <w:pPr>
        <w:numPr>
          <w:ilvl w:val="0"/>
          <w:numId w:val="3"/>
        </w:numPr>
        <w:tabs>
          <w:tab w:val="clear" w:pos="720"/>
          <w:tab w:val="num" w:pos="360"/>
          <w:tab w:val="left" w:pos="480"/>
        </w:tabs>
        <w:ind w:left="360"/>
        <w:jc w:val="both"/>
        <w:rPr>
          <w:rFonts w:ascii="Times New Roman" w:hAnsi="Times New Roman"/>
          <w:sz w:val="24"/>
        </w:rPr>
      </w:pPr>
      <w:r w:rsidRPr="0043108C">
        <w:rPr>
          <w:rFonts w:ascii="Times New Roman" w:hAnsi="Times New Roman"/>
          <w:sz w:val="24"/>
        </w:rPr>
        <w:t xml:space="preserve">If linear bar codes are used, the </w:t>
      </w:r>
      <w:r w:rsidR="0043108C">
        <w:rPr>
          <w:rFonts w:ascii="Times New Roman" w:hAnsi="Times New Roman"/>
          <w:sz w:val="24"/>
        </w:rPr>
        <w:t>UDI-DI</w:t>
      </w:r>
      <w:r w:rsidRPr="0043108C">
        <w:rPr>
          <w:rFonts w:ascii="Times New Roman" w:hAnsi="Times New Roman"/>
          <w:sz w:val="24"/>
        </w:rPr>
        <w:t xml:space="preserve"> and </w:t>
      </w:r>
      <w:r w:rsidR="0043108C">
        <w:rPr>
          <w:rFonts w:ascii="Times New Roman" w:hAnsi="Times New Roman"/>
          <w:sz w:val="24"/>
        </w:rPr>
        <w:t>UDI-PI</w:t>
      </w:r>
      <w:r w:rsidRPr="0043108C">
        <w:rPr>
          <w:rFonts w:ascii="Times New Roman" w:hAnsi="Times New Roman"/>
          <w:sz w:val="24"/>
        </w:rPr>
        <w:t xml:space="preserve"> can be concatenated or non-concatenated in two or more bar codes. All parts and elements of the</w:t>
      </w:r>
      <w:r w:rsidR="00F207BF">
        <w:rPr>
          <w:rFonts w:ascii="Times New Roman" w:hAnsi="Times New Roman"/>
          <w:sz w:val="24"/>
        </w:rPr>
        <w:t xml:space="preserve"> linear</w:t>
      </w:r>
      <w:r w:rsidRPr="0043108C">
        <w:rPr>
          <w:rFonts w:ascii="Times New Roman" w:hAnsi="Times New Roman"/>
          <w:sz w:val="24"/>
        </w:rPr>
        <w:t xml:space="preserve"> bar code shall be distinguishable and identifiable.</w:t>
      </w:r>
    </w:p>
    <w:p w14:paraId="35B50C1C" w14:textId="77777777" w:rsidR="00F6031E" w:rsidRDefault="00EB43B7" w:rsidP="00163BD2">
      <w:pPr>
        <w:numPr>
          <w:ilvl w:val="0"/>
          <w:numId w:val="3"/>
        </w:numPr>
        <w:tabs>
          <w:tab w:val="clear" w:pos="720"/>
          <w:tab w:val="num" w:pos="360"/>
          <w:tab w:val="left" w:pos="480"/>
        </w:tabs>
        <w:ind w:left="360"/>
        <w:jc w:val="both"/>
        <w:rPr>
          <w:rFonts w:ascii="Times New Roman" w:hAnsi="Times New Roman"/>
          <w:sz w:val="24"/>
        </w:rPr>
      </w:pPr>
      <w:r w:rsidRPr="00A26EE4">
        <w:rPr>
          <w:rFonts w:ascii="Times New Roman" w:hAnsi="Times New Roman"/>
          <w:sz w:val="24"/>
        </w:rPr>
        <w:t xml:space="preserve">If there are significant constraints limiting the use of both AIDC and </w:t>
      </w:r>
      <w:r w:rsidR="00D37AA2">
        <w:rPr>
          <w:rFonts w:ascii="Times New Roman" w:hAnsi="Times New Roman"/>
          <w:sz w:val="24"/>
        </w:rPr>
        <w:t>HRI</w:t>
      </w:r>
      <w:r w:rsidRPr="00A26EE4">
        <w:rPr>
          <w:rFonts w:ascii="Times New Roman" w:hAnsi="Times New Roman"/>
          <w:sz w:val="24"/>
        </w:rPr>
        <w:t xml:space="preserve"> on the label, the AIDC format shall be favored</w:t>
      </w:r>
      <w:r>
        <w:rPr>
          <w:rFonts w:ascii="Times New Roman" w:hAnsi="Times New Roman"/>
          <w:sz w:val="24"/>
        </w:rPr>
        <w:t xml:space="preserve">. </w:t>
      </w:r>
      <w:r w:rsidRPr="00A26EE4">
        <w:rPr>
          <w:rFonts w:ascii="Times New Roman" w:hAnsi="Times New Roman"/>
          <w:sz w:val="24"/>
        </w:rPr>
        <w:t>However, certain environments or use situations, such as home care, may warrant the use of HRI over AIDC.</w:t>
      </w:r>
      <w:r w:rsidR="00F6031E">
        <w:rPr>
          <w:rFonts w:ascii="Times New Roman" w:hAnsi="Times New Roman"/>
          <w:sz w:val="24"/>
        </w:rPr>
        <w:t xml:space="preserve"> </w:t>
      </w:r>
    </w:p>
    <w:p w14:paraId="7D9E6C81" w14:textId="77777777" w:rsidR="00EB43B7" w:rsidRDefault="00F6031E" w:rsidP="00163BD2">
      <w:pPr>
        <w:numPr>
          <w:ilvl w:val="0"/>
          <w:numId w:val="3"/>
        </w:numPr>
        <w:tabs>
          <w:tab w:val="clear" w:pos="720"/>
          <w:tab w:val="num" w:pos="360"/>
          <w:tab w:val="left" w:pos="480"/>
        </w:tabs>
        <w:ind w:left="360"/>
        <w:jc w:val="both"/>
        <w:rPr>
          <w:rFonts w:ascii="Times New Roman" w:hAnsi="Times New Roman"/>
          <w:sz w:val="24"/>
        </w:rPr>
      </w:pPr>
      <w:r>
        <w:rPr>
          <w:rFonts w:ascii="Times New Roman" w:hAnsi="Times New Roman"/>
          <w:sz w:val="24"/>
        </w:rPr>
        <w:t xml:space="preserve">The HRI format </w:t>
      </w:r>
      <w:r w:rsidR="0014748E">
        <w:rPr>
          <w:rFonts w:ascii="Times New Roman" w:hAnsi="Times New Roman"/>
          <w:sz w:val="24"/>
        </w:rPr>
        <w:t>shall</w:t>
      </w:r>
      <w:r>
        <w:rPr>
          <w:rFonts w:ascii="Times New Roman" w:hAnsi="Times New Roman"/>
          <w:sz w:val="24"/>
        </w:rPr>
        <w:t xml:space="preserve"> follow the rules of the UDI code </w:t>
      </w:r>
      <w:r w:rsidR="0014748E">
        <w:rPr>
          <w:rFonts w:ascii="Times New Roman" w:hAnsi="Times New Roman"/>
          <w:sz w:val="24"/>
        </w:rPr>
        <w:t>i</w:t>
      </w:r>
      <w:r>
        <w:rPr>
          <w:rFonts w:ascii="Times New Roman" w:hAnsi="Times New Roman"/>
          <w:sz w:val="24"/>
        </w:rPr>
        <w:t xml:space="preserve">ssuing </w:t>
      </w:r>
      <w:r w:rsidR="0014748E">
        <w:rPr>
          <w:rFonts w:ascii="Times New Roman" w:hAnsi="Times New Roman"/>
          <w:sz w:val="24"/>
        </w:rPr>
        <w:t>organization</w:t>
      </w:r>
      <w:r>
        <w:rPr>
          <w:rFonts w:ascii="Times New Roman" w:hAnsi="Times New Roman"/>
          <w:sz w:val="24"/>
        </w:rPr>
        <w:t>.</w:t>
      </w:r>
    </w:p>
    <w:p w14:paraId="41B58501" w14:textId="77777777" w:rsidR="00500A45" w:rsidRDefault="00EB43B7" w:rsidP="00163BD2">
      <w:pPr>
        <w:numPr>
          <w:ilvl w:val="0"/>
          <w:numId w:val="3"/>
        </w:numPr>
        <w:tabs>
          <w:tab w:val="clear" w:pos="720"/>
          <w:tab w:val="num" w:pos="360"/>
          <w:tab w:val="left" w:pos="480"/>
        </w:tabs>
        <w:ind w:left="360"/>
        <w:jc w:val="both"/>
        <w:rPr>
          <w:rFonts w:ascii="Times New Roman" w:hAnsi="Times New Roman"/>
          <w:sz w:val="24"/>
        </w:rPr>
      </w:pPr>
      <w:r w:rsidRPr="00A26EE4">
        <w:rPr>
          <w:rFonts w:ascii="Times New Roman" w:hAnsi="Times New Roman"/>
          <w:sz w:val="24"/>
        </w:rPr>
        <w:t>In case of RFID, a linear or 2D bar code shall also be provided</w:t>
      </w:r>
      <w:r w:rsidR="00F207BF">
        <w:rPr>
          <w:rFonts w:ascii="Times New Roman" w:hAnsi="Times New Roman"/>
          <w:sz w:val="24"/>
        </w:rPr>
        <w:t xml:space="preserve"> on the label.</w:t>
      </w:r>
    </w:p>
    <w:p w14:paraId="6BBC3FD1" w14:textId="77777777" w:rsidR="00500A45" w:rsidRPr="001441B2" w:rsidRDefault="00EB43B7" w:rsidP="00163BD2">
      <w:pPr>
        <w:numPr>
          <w:ilvl w:val="0"/>
          <w:numId w:val="3"/>
        </w:numPr>
        <w:tabs>
          <w:tab w:val="clear" w:pos="720"/>
          <w:tab w:val="num" w:pos="360"/>
          <w:tab w:val="left" w:pos="480"/>
        </w:tabs>
        <w:ind w:left="360"/>
        <w:jc w:val="both"/>
        <w:rPr>
          <w:rFonts w:ascii="Times New Roman" w:hAnsi="Times New Roman"/>
          <w:sz w:val="24"/>
        </w:rPr>
      </w:pPr>
      <w:r w:rsidRPr="00500A45">
        <w:rPr>
          <w:rFonts w:ascii="Times New Roman" w:hAnsi="Times New Roman"/>
          <w:sz w:val="24"/>
        </w:rPr>
        <w:t xml:space="preserve">Medical devices that are </w:t>
      </w:r>
      <w:r w:rsidRPr="001441B2">
        <w:rPr>
          <w:rFonts w:ascii="Times New Roman" w:hAnsi="Times New Roman"/>
          <w:sz w:val="24"/>
        </w:rPr>
        <w:t>reusable should have a UDI Carrier on the device itself.</w:t>
      </w:r>
    </w:p>
    <w:p w14:paraId="2FE92791" w14:textId="77777777" w:rsidR="00EF0118" w:rsidRPr="00500A45" w:rsidRDefault="005B67BB" w:rsidP="005B67BB">
      <w:pPr>
        <w:tabs>
          <w:tab w:val="left" w:pos="480"/>
        </w:tabs>
        <w:jc w:val="both"/>
        <w:rPr>
          <w:rFonts w:ascii="Times New Roman" w:hAnsi="Times New Roman"/>
          <w:sz w:val="24"/>
        </w:rPr>
      </w:pPr>
      <w:r>
        <w:rPr>
          <w:rFonts w:ascii="Times New Roman" w:hAnsi="Times New Roman"/>
          <w:sz w:val="24"/>
        </w:rPr>
        <w:tab/>
      </w:r>
      <w:r w:rsidR="00500A45" w:rsidRPr="001441B2">
        <w:rPr>
          <w:rFonts w:ascii="Times New Roman" w:hAnsi="Times New Roman"/>
          <w:sz w:val="24"/>
        </w:rPr>
        <w:t>The UDI Carrier of reusable m</w:t>
      </w:r>
      <w:r w:rsidR="00AC51F6" w:rsidRPr="001441B2">
        <w:rPr>
          <w:rFonts w:ascii="Times New Roman" w:hAnsi="Times New Roman"/>
          <w:sz w:val="24"/>
        </w:rPr>
        <w:t xml:space="preserve">edical </w:t>
      </w:r>
      <w:r w:rsidR="00AC51F6" w:rsidRPr="001A4B1D">
        <w:rPr>
          <w:rFonts w:ascii="Times New Roman" w:hAnsi="Times New Roman"/>
          <w:sz w:val="24"/>
        </w:rPr>
        <w:t>d</w:t>
      </w:r>
      <w:r w:rsidR="00EB43B7" w:rsidRPr="001A4B1D">
        <w:rPr>
          <w:rFonts w:ascii="Times New Roman" w:hAnsi="Times New Roman"/>
          <w:sz w:val="24"/>
        </w:rPr>
        <w:t xml:space="preserve">evices that require reprocessing </w:t>
      </w:r>
      <w:r w:rsidR="00EB43B7" w:rsidRPr="00271400">
        <w:rPr>
          <w:rFonts w:ascii="Times New Roman" w:hAnsi="Times New Roman"/>
          <w:sz w:val="24"/>
        </w:rPr>
        <w:t xml:space="preserve">between </w:t>
      </w:r>
      <w:r w:rsidR="00DA074E">
        <w:rPr>
          <w:rFonts w:ascii="Times New Roman" w:hAnsi="Times New Roman"/>
          <w:sz w:val="24"/>
        </w:rPr>
        <w:br/>
        <w:t xml:space="preserve"> </w:t>
      </w:r>
      <w:r w:rsidR="00DA074E">
        <w:rPr>
          <w:rFonts w:ascii="Times New Roman" w:hAnsi="Times New Roman"/>
          <w:sz w:val="24"/>
        </w:rPr>
        <w:tab/>
      </w:r>
      <w:r w:rsidR="00EB43B7" w:rsidRPr="00271400">
        <w:rPr>
          <w:rFonts w:ascii="Times New Roman" w:hAnsi="Times New Roman"/>
          <w:sz w:val="24"/>
        </w:rPr>
        <w:t>patient use</w:t>
      </w:r>
      <w:r w:rsidR="00764A93" w:rsidRPr="00271400">
        <w:rPr>
          <w:rFonts w:ascii="Times New Roman" w:hAnsi="Times New Roman"/>
          <w:sz w:val="24"/>
        </w:rPr>
        <w:t>s</w:t>
      </w:r>
      <w:r w:rsidR="00EB43B7" w:rsidRPr="00C52767">
        <w:rPr>
          <w:rFonts w:ascii="Times New Roman" w:hAnsi="Times New Roman"/>
          <w:sz w:val="24"/>
        </w:rPr>
        <w:t xml:space="preserve"> </w:t>
      </w:r>
      <w:r w:rsidR="00EB43B7" w:rsidRPr="001441B2">
        <w:rPr>
          <w:rFonts w:ascii="Times New Roman" w:hAnsi="Times New Roman"/>
          <w:sz w:val="24"/>
        </w:rPr>
        <w:t xml:space="preserve">should </w:t>
      </w:r>
      <w:r w:rsidR="00500A45" w:rsidRPr="001441B2">
        <w:rPr>
          <w:rFonts w:ascii="Times New Roman" w:hAnsi="Times New Roman"/>
          <w:sz w:val="24"/>
        </w:rPr>
        <w:t>be</w:t>
      </w:r>
      <w:r w:rsidR="00EB43B7" w:rsidRPr="001441B2">
        <w:rPr>
          <w:rFonts w:ascii="Times New Roman" w:hAnsi="Times New Roman"/>
          <w:sz w:val="24"/>
        </w:rPr>
        <w:t xml:space="preserve"> </w:t>
      </w:r>
      <w:r w:rsidR="00EB43B7" w:rsidRPr="0032067A">
        <w:rPr>
          <w:rFonts w:ascii="Times New Roman" w:hAnsi="Times New Roman"/>
          <w:sz w:val="24"/>
        </w:rPr>
        <w:t xml:space="preserve">permanent </w:t>
      </w:r>
      <w:r w:rsidR="00500A45" w:rsidRPr="0032067A">
        <w:rPr>
          <w:rFonts w:ascii="Times New Roman" w:hAnsi="Times New Roman"/>
          <w:sz w:val="24"/>
        </w:rPr>
        <w:t xml:space="preserve">and readable after reprocessing cycles </w:t>
      </w:r>
      <w:r w:rsidR="00AD3BD0">
        <w:rPr>
          <w:rFonts w:ascii="Times New Roman" w:hAnsi="Times New Roman"/>
          <w:sz w:val="24"/>
        </w:rPr>
        <w:t xml:space="preserve">for the </w:t>
      </w:r>
      <w:r w:rsidR="00AD3BD0">
        <w:rPr>
          <w:rFonts w:ascii="Times New Roman" w:hAnsi="Times New Roman"/>
          <w:sz w:val="24"/>
        </w:rPr>
        <w:br/>
        <w:t xml:space="preserve"> </w:t>
      </w:r>
      <w:r w:rsidR="00AD3BD0">
        <w:rPr>
          <w:rFonts w:ascii="Times New Roman" w:hAnsi="Times New Roman"/>
          <w:sz w:val="24"/>
        </w:rPr>
        <w:tab/>
      </w:r>
      <w:r w:rsidR="00F6031E">
        <w:rPr>
          <w:rFonts w:ascii="Times New Roman" w:hAnsi="Times New Roman"/>
          <w:sz w:val="24"/>
        </w:rPr>
        <w:t>intended</w:t>
      </w:r>
      <w:r w:rsidR="00F6031E" w:rsidRPr="001441B2">
        <w:rPr>
          <w:rFonts w:ascii="Times New Roman" w:hAnsi="Times New Roman"/>
          <w:sz w:val="24"/>
        </w:rPr>
        <w:t xml:space="preserve"> </w:t>
      </w:r>
      <w:r w:rsidR="00500A45" w:rsidRPr="001441B2">
        <w:rPr>
          <w:rFonts w:ascii="Times New Roman" w:hAnsi="Times New Roman"/>
          <w:sz w:val="24"/>
        </w:rPr>
        <w:t>life of the device.</w:t>
      </w:r>
      <w:r w:rsidR="00AD3BD0">
        <w:rPr>
          <w:rFonts w:ascii="Times New Roman" w:hAnsi="Times New Roman"/>
          <w:sz w:val="24"/>
        </w:rPr>
        <w:t xml:space="preserve"> </w:t>
      </w:r>
      <w:r w:rsidR="00EB43B7" w:rsidRPr="001441B2">
        <w:rPr>
          <w:rFonts w:ascii="Times New Roman" w:hAnsi="Times New Roman"/>
          <w:sz w:val="24"/>
        </w:rPr>
        <w:t>Manufacturers</w:t>
      </w:r>
      <w:r w:rsidR="00F6031E">
        <w:rPr>
          <w:rFonts w:ascii="Times New Roman" w:hAnsi="Times New Roman"/>
          <w:sz w:val="24"/>
        </w:rPr>
        <w:t xml:space="preserve"> </w:t>
      </w:r>
      <w:r w:rsidR="00EB43B7" w:rsidRPr="001441B2">
        <w:rPr>
          <w:rFonts w:ascii="Times New Roman" w:hAnsi="Times New Roman"/>
          <w:sz w:val="24"/>
        </w:rPr>
        <w:t xml:space="preserve">may determine </w:t>
      </w:r>
      <w:r w:rsidR="001441B2" w:rsidRPr="001441B2">
        <w:rPr>
          <w:rFonts w:ascii="Times New Roman" w:hAnsi="Times New Roman"/>
          <w:sz w:val="24"/>
        </w:rPr>
        <w:t>that this</w:t>
      </w:r>
      <w:r w:rsidR="00EB43B7" w:rsidRPr="001441B2">
        <w:rPr>
          <w:rFonts w:ascii="Times New Roman" w:hAnsi="Times New Roman"/>
          <w:sz w:val="24"/>
        </w:rPr>
        <w:t xml:space="preserve"> may not be</w:t>
      </w:r>
      <w:r w:rsidR="00EB43B7" w:rsidRPr="00500A45">
        <w:rPr>
          <w:rFonts w:ascii="Times New Roman" w:hAnsi="Times New Roman"/>
          <w:sz w:val="24"/>
        </w:rPr>
        <w:t xml:space="preserve"> </w:t>
      </w:r>
      <w:r w:rsidR="00AD3BD0">
        <w:rPr>
          <w:rFonts w:ascii="Times New Roman" w:hAnsi="Times New Roman"/>
          <w:sz w:val="24"/>
        </w:rPr>
        <w:br/>
        <w:t xml:space="preserve"> </w:t>
      </w:r>
      <w:r w:rsidR="00AD3BD0">
        <w:rPr>
          <w:rFonts w:ascii="Times New Roman" w:hAnsi="Times New Roman"/>
          <w:sz w:val="24"/>
        </w:rPr>
        <w:tab/>
      </w:r>
      <w:r w:rsidR="00EB43B7" w:rsidRPr="00500A45">
        <w:rPr>
          <w:rFonts w:ascii="Times New Roman" w:hAnsi="Times New Roman"/>
          <w:sz w:val="24"/>
        </w:rPr>
        <w:t xml:space="preserve">possible or warranted on some devices due to size, design, materials, processing, </w:t>
      </w:r>
      <w:r w:rsidR="00AD3BD0">
        <w:rPr>
          <w:rFonts w:ascii="Times New Roman" w:hAnsi="Times New Roman"/>
          <w:sz w:val="24"/>
        </w:rPr>
        <w:br/>
        <w:t xml:space="preserve"> </w:t>
      </w:r>
      <w:r w:rsidR="00AD3BD0">
        <w:rPr>
          <w:rFonts w:ascii="Times New Roman" w:hAnsi="Times New Roman"/>
          <w:sz w:val="24"/>
        </w:rPr>
        <w:tab/>
      </w:r>
      <w:r w:rsidR="00EB43B7" w:rsidRPr="00500A45">
        <w:rPr>
          <w:rFonts w:ascii="Times New Roman" w:hAnsi="Times New Roman"/>
          <w:sz w:val="24"/>
        </w:rPr>
        <w:t>or performance issues.</w:t>
      </w:r>
    </w:p>
    <w:p w14:paraId="1E9FBC38" w14:textId="77777777" w:rsidR="00EB43B7" w:rsidRPr="00A26EE4" w:rsidRDefault="00EB43B7" w:rsidP="00163BD2">
      <w:pPr>
        <w:numPr>
          <w:ilvl w:val="0"/>
          <w:numId w:val="3"/>
        </w:numPr>
        <w:tabs>
          <w:tab w:val="clear" w:pos="720"/>
          <w:tab w:val="num" w:pos="360"/>
          <w:tab w:val="left" w:pos="480"/>
        </w:tabs>
        <w:ind w:left="360"/>
        <w:jc w:val="both"/>
        <w:rPr>
          <w:rFonts w:ascii="Times New Roman" w:hAnsi="Times New Roman"/>
          <w:sz w:val="24"/>
        </w:rPr>
      </w:pPr>
      <w:r w:rsidRPr="00A26EE4">
        <w:rPr>
          <w:rFonts w:ascii="Times New Roman" w:hAnsi="Times New Roman"/>
          <w:sz w:val="24"/>
        </w:rPr>
        <w:t xml:space="preserve">The UDI Carrier should be readable </w:t>
      </w:r>
      <w:r>
        <w:rPr>
          <w:rFonts w:ascii="Times New Roman" w:hAnsi="Times New Roman"/>
          <w:sz w:val="24"/>
        </w:rPr>
        <w:t xml:space="preserve">during normal </w:t>
      </w:r>
      <w:r w:rsidRPr="00A26EE4">
        <w:rPr>
          <w:rFonts w:ascii="Times New Roman" w:hAnsi="Times New Roman"/>
          <w:sz w:val="24"/>
        </w:rPr>
        <w:t xml:space="preserve">use and </w:t>
      </w:r>
      <w:r>
        <w:rPr>
          <w:rFonts w:ascii="Times New Roman" w:hAnsi="Times New Roman"/>
          <w:sz w:val="24"/>
        </w:rPr>
        <w:t xml:space="preserve">throughout </w:t>
      </w:r>
      <w:r w:rsidRPr="00A26EE4">
        <w:rPr>
          <w:rFonts w:ascii="Times New Roman" w:hAnsi="Times New Roman"/>
          <w:sz w:val="24"/>
        </w:rPr>
        <w:t xml:space="preserve">intended life of the </w:t>
      </w:r>
      <w:r w:rsidR="00535534">
        <w:rPr>
          <w:rFonts w:ascii="Times New Roman" w:hAnsi="Times New Roman"/>
          <w:sz w:val="24"/>
        </w:rPr>
        <w:t xml:space="preserve">medical </w:t>
      </w:r>
      <w:r w:rsidRPr="00A26EE4">
        <w:rPr>
          <w:rFonts w:ascii="Times New Roman" w:hAnsi="Times New Roman"/>
          <w:sz w:val="24"/>
        </w:rPr>
        <w:t xml:space="preserve">device. </w:t>
      </w:r>
    </w:p>
    <w:p w14:paraId="71048250" w14:textId="77777777" w:rsidR="00EB43B7" w:rsidRDefault="00EB43B7" w:rsidP="00163BD2">
      <w:pPr>
        <w:numPr>
          <w:ilvl w:val="0"/>
          <w:numId w:val="3"/>
        </w:numPr>
        <w:tabs>
          <w:tab w:val="clear" w:pos="720"/>
          <w:tab w:val="num" w:pos="360"/>
          <w:tab w:val="left" w:pos="480"/>
        </w:tabs>
        <w:ind w:left="360"/>
        <w:jc w:val="both"/>
        <w:rPr>
          <w:rFonts w:ascii="Times New Roman" w:hAnsi="Times New Roman"/>
          <w:sz w:val="24"/>
        </w:rPr>
      </w:pPr>
      <w:r w:rsidRPr="00A26EE4">
        <w:rPr>
          <w:rFonts w:ascii="Times New Roman" w:hAnsi="Times New Roman"/>
          <w:sz w:val="24"/>
        </w:rPr>
        <w:t xml:space="preserve">If the UDI Carrier is </w:t>
      </w:r>
      <w:r>
        <w:rPr>
          <w:rFonts w:ascii="Times New Roman" w:hAnsi="Times New Roman"/>
          <w:sz w:val="24"/>
        </w:rPr>
        <w:t xml:space="preserve">readily </w:t>
      </w:r>
      <w:r w:rsidRPr="00A26EE4">
        <w:rPr>
          <w:rFonts w:ascii="Times New Roman" w:hAnsi="Times New Roman"/>
          <w:sz w:val="24"/>
        </w:rPr>
        <w:t xml:space="preserve">readable through the </w:t>
      </w:r>
      <w:r w:rsidR="00535534">
        <w:rPr>
          <w:rFonts w:ascii="Times New Roman" w:hAnsi="Times New Roman"/>
          <w:sz w:val="24"/>
        </w:rPr>
        <w:t xml:space="preserve">medical </w:t>
      </w:r>
      <w:r>
        <w:rPr>
          <w:rFonts w:ascii="Times New Roman" w:hAnsi="Times New Roman"/>
          <w:sz w:val="24"/>
        </w:rPr>
        <w:t xml:space="preserve">device’s </w:t>
      </w:r>
      <w:r w:rsidRPr="00A26EE4">
        <w:rPr>
          <w:rFonts w:ascii="Times New Roman" w:hAnsi="Times New Roman"/>
          <w:sz w:val="24"/>
        </w:rPr>
        <w:t>packag</w:t>
      </w:r>
      <w:r>
        <w:rPr>
          <w:rFonts w:ascii="Times New Roman" w:hAnsi="Times New Roman"/>
          <w:sz w:val="24"/>
        </w:rPr>
        <w:t>e,</w:t>
      </w:r>
      <w:r w:rsidRPr="00A26EE4">
        <w:rPr>
          <w:rFonts w:ascii="Times New Roman" w:hAnsi="Times New Roman"/>
          <w:sz w:val="24"/>
        </w:rPr>
        <w:t xml:space="preserve"> then </w:t>
      </w:r>
      <w:r>
        <w:rPr>
          <w:rFonts w:ascii="Times New Roman" w:hAnsi="Times New Roman"/>
          <w:sz w:val="24"/>
        </w:rPr>
        <w:t xml:space="preserve">the </w:t>
      </w:r>
      <w:r w:rsidRPr="00A26EE4">
        <w:rPr>
          <w:rFonts w:ascii="Times New Roman" w:hAnsi="Times New Roman"/>
          <w:sz w:val="24"/>
        </w:rPr>
        <w:t xml:space="preserve">UDI Carrier does not </w:t>
      </w:r>
      <w:r>
        <w:rPr>
          <w:rFonts w:ascii="Times New Roman" w:hAnsi="Times New Roman"/>
          <w:sz w:val="24"/>
        </w:rPr>
        <w:t xml:space="preserve">also </w:t>
      </w:r>
      <w:r w:rsidRPr="00A26EE4">
        <w:rPr>
          <w:rFonts w:ascii="Times New Roman" w:hAnsi="Times New Roman"/>
          <w:sz w:val="24"/>
        </w:rPr>
        <w:t>need to be on the package.</w:t>
      </w:r>
    </w:p>
    <w:p w14:paraId="55082C53" w14:textId="77777777" w:rsidR="001A4B1D" w:rsidRDefault="00EB43B7" w:rsidP="00163BD2">
      <w:pPr>
        <w:numPr>
          <w:ilvl w:val="0"/>
          <w:numId w:val="3"/>
        </w:numPr>
        <w:tabs>
          <w:tab w:val="clear" w:pos="720"/>
          <w:tab w:val="num" w:pos="360"/>
          <w:tab w:val="left" w:pos="480"/>
        </w:tabs>
        <w:ind w:left="360"/>
        <w:jc w:val="both"/>
        <w:rPr>
          <w:rFonts w:ascii="Times New Roman" w:hAnsi="Times New Roman"/>
          <w:sz w:val="24"/>
        </w:rPr>
      </w:pPr>
      <w:r w:rsidRPr="001A4B1D">
        <w:rPr>
          <w:rFonts w:ascii="Times New Roman" w:hAnsi="Times New Roman"/>
          <w:sz w:val="24"/>
        </w:rPr>
        <w:t>A single finished medical device made up of multiple parts that have to be assembled may have the</w:t>
      </w:r>
      <w:r w:rsidRPr="00493009">
        <w:rPr>
          <w:rFonts w:ascii="Times New Roman" w:hAnsi="Times New Roman"/>
          <w:sz w:val="24"/>
        </w:rPr>
        <w:t xml:space="preserve"> </w:t>
      </w:r>
      <w:r w:rsidRPr="00C10962">
        <w:rPr>
          <w:rFonts w:ascii="Times New Roman" w:hAnsi="Times New Roman"/>
          <w:sz w:val="24"/>
        </w:rPr>
        <w:t xml:space="preserve">UDI </w:t>
      </w:r>
      <w:r w:rsidRPr="00271400">
        <w:rPr>
          <w:rFonts w:ascii="Times New Roman" w:hAnsi="Times New Roman"/>
          <w:sz w:val="24"/>
        </w:rPr>
        <w:t xml:space="preserve">Carrier </w:t>
      </w:r>
      <w:r w:rsidRPr="00C52767">
        <w:rPr>
          <w:rFonts w:ascii="Times New Roman" w:hAnsi="Times New Roman"/>
          <w:sz w:val="24"/>
        </w:rPr>
        <w:t xml:space="preserve">only on one part. </w:t>
      </w:r>
    </w:p>
    <w:p w14:paraId="35995055" w14:textId="77777777" w:rsidR="00BE3D58" w:rsidRDefault="00EB43B7" w:rsidP="00BE3D58">
      <w:pPr>
        <w:numPr>
          <w:ilvl w:val="0"/>
          <w:numId w:val="3"/>
        </w:numPr>
        <w:tabs>
          <w:tab w:val="clear" w:pos="720"/>
          <w:tab w:val="num" w:pos="360"/>
          <w:tab w:val="left" w:pos="480"/>
        </w:tabs>
        <w:ind w:left="360"/>
        <w:jc w:val="both"/>
        <w:rPr>
          <w:rFonts w:ascii="Times New Roman" w:hAnsi="Times New Roman"/>
          <w:sz w:val="24"/>
        </w:rPr>
      </w:pPr>
      <w:r w:rsidRPr="001A4B1D">
        <w:rPr>
          <w:rFonts w:ascii="Times New Roman" w:hAnsi="Times New Roman"/>
          <w:sz w:val="24"/>
        </w:rPr>
        <w:t>The placement of the UDI Carrier should be done in a way that AIDC method can be accessed</w:t>
      </w:r>
      <w:r w:rsidRPr="00493009">
        <w:rPr>
          <w:rFonts w:ascii="Times New Roman" w:hAnsi="Times New Roman"/>
          <w:sz w:val="24"/>
        </w:rPr>
        <w:t xml:space="preserve"> during normal operation or storage. </w:t>
      </w:r>
    </w:p>
    <w:p w14:paraId="55ABA119" w14:textId="77777777" w:rsidR="00BE3D58" w:rsidRPr="00BE3D58" w:rsidRDefault="00BE3D58" w:rsidP="00BE3D58">
      <w:pPr>
        <w:numPr>
          <w:ilvl w:val="0"/>
          <w:numId w:val="3"/>
        </w:numPr>
        <w:tabs>
          <w:tab w:val="clear" w:pos="720"/>
          <w:tab w:val="num" w:pos="360"/>
          <w:tab w:val="left" w:pos="480"/>
        </w:tabs>
        <w:ind w:left="360"/>
        <w:jc w:val="both"/>
        <w:rPr>
          <w:rFonts w:ascii="Times New Roman" w:hAnsi="Times New Roman"/>
          <w:sz w:val="24"/>
        </w:rPr>
      </w:pPr>
      <w:r w:rsidRPr="00BE3D58">
        <w:rPr>
          <w:rFonts w:ascii="Times New Roman" w:hAnsi="Times New Roman"/>
          <w:sz w:val="24"/>
        </w:rPr>
        <w:t>The bar code carrier(s) that includes UDI data identifiers “DI” and “PI” may also include essential data for the medical device to operate.  The UDI issuing agencies identify these data elements by application identifiers or flag characters.  The regulator shall not limit the use of the UDI carrier to only “DI” and/or “PI” data but allow for other relevant data.</w:t>
      </w:r>
    </w:p>
    <w:p w14:paraId="34501C37" w14:textId="77777777" w:rsidR="00BE3D58" w:rsidRPr="00BE3D58" w:rsidRDefault="00BE3D58" w:rsidP="00BE3D58">
      <w:pPr>
        <w:tabs>
          <w:tab w:val="left" w:pos="480"/>
        </w:tabs>
        <w:ind w:left="360"/>
        <w:jc w:val="both"/>
        <w:rPr>
          <w:rFonts w:ascii="Times New Roman" w:hAnsi="Times New Roman"/>
          <w:sz w:val="24"/>
        </w:rPr>
      </w:pPr>
      <w:r w:rsidRPr="00BE3D58">
        <w:rPr>
          <w:rFonts w:ascii="Times New Roman" w:hAnsi="Times New Roman"/>
          <w:sz w:val="24"/>
          <w:u w:val="single"/>
        </w:rPr>
        <w:t>Example</w:t>
      </w:r>
      <w:r w:rsidRPr="00BE3D58">
        <w:rPr>
          <w:rFonts w:ascii="Times New Roman" w:hAnsi="Times New Roman"/>
          <w:sz w:val="24"/>
        </w:rPr>
        <w:t xml:space="preserve">: </w:t>
      </w:r>
    </w:p>
    <w:p w14:paraId="0057458C" w14:textId="77777777" w:rsidR="00AD3BD0" w:rsidRDefault="00BE3D58" w:rsidP="00BE3D58">
      <w:pPr>
        <w:tabs>
          <w:tab w:val="left" w:pos="480"/>
        </w:tabs>
        <w:ind w:left="360"/>
        <w:jc w:val="both"/>
        <w:rPr>
          <w:rFonts w:ascii="Times New Roman" w:hAnsi="Times New Roman"/>
          <w:sz w:val="24"/>
        </w:rPr>
      </w:pPr>
      <w:r w:rsidRPr="00BE3D58">
        <w:rPr>
          <w:rFonts w:ascii="Times New Roman" w:hAnsi="Times New Roman"/>
          <w:sz w:val="24"/>
        </w:rPr>
        <w:lastRenderedPageBreak/>
        <w:t xml:space="preserve">GS1 General Specification allows for Application Identifier (91) through (99) for company use. This data could be used by the manufacturer as an activation key for a device or IVD analyzer.  A GS1 bar code could carry (01) GTIN (17) expiration date (10) LOT (91) internal device activation key. Standard scanners set in the GS1 mode will parse the 4 data elements.  (01) is the static DI, (17) and (10) are dynamic PI data. </w:t>
      </w:r>
    </w:p>
    <w:p w14:paraId="2F13BDFD" w14:textId="77777777" w:rsidR="00BE3D58" w:rsidRDefault="00BE3D58" w:rsidP="00BE3D58">
      <w:pPr>
        <w:tabs>
          <w:tab w:val="left" w:pos="480"/>
        </w:tabs>
        <w:ind w:left="360"/>
        <w:jc w:val="both"/>
        <w:rPr>
          <w:rFonts w:ascii="Times New Roman" w:hAnsi="Times New Roman"/>
          <w:sz w:val="24"/>
        </w:rPr>
      </w:pPr>
      <w:r w:rsidRPr="00BE3D58">
        <w:rPr>
          <w:rFonts w:ascii="Times New Roman" w:hAnsi="Times New Roman"/>
          <w:sz w:val="24"/>
        </w:rPr>
        <w:t>They could be uploaded i</w:t>
      </w:r>
      <w:r w:rsidR="00AD3BD0">
        <w:rPr>
          <w:rFonts w:ascii="Times New Roman" w:hAnsi="Times New Roman"/>
          <w:sz w:val="24"/>
        </w:rPr>
        <w:t>nto hospital inventory systems.</w:t>
      </w:r>
      <w:r w:rsidRPr="00BE3D58">
        <w:rPr>
          <w:rFonts w:ascii="Times New Roman" w:hAnsi="Times New Roman"/>
          <w:sz w:val="24"/>
        </w:rPr>
        <w:t xml:space="preserve"> (91) would be ignored by the MMIS system but if the product is then placed into use, this AI data could activate the medical </w:t>
      </w:r>
      <w:proofErr w:type="gramStart"/>
      <w:r w:rsidRPr="00BE3D58">
        <w:rPr>
          <w:rFonts w:ascii="Times New Roman" w:hAnsi="Times New Roman"/>
          <w:sz w:val="24"/>
        </w:rPr>
        <w:t>device .</w:t>
      </w:r>
      <w:proofErr w:type="gramEnd"/>
    </w:p>
    <w:p w14:paraId="236C5A3F" w14:textId="77777777" w:rsidR="00DD4FA0" w:rsidRPr="00C10962" w:rsidRDefault="00DD4FA0" w:rsidP="0032067A">
      <w:pPr>
        <w:tabs>
          <w:tab w:val="left" w:pos="480"/>
        </w:tabs>
        <w:ind w:left="360"/>
        <w:jc w:val="both"/>
        <w:rPr>
          <w:rFonts w:ascii="Times New Roman" w:hAnsi="Times New Roman"/>
          <w:sz w:val="24"/>
        </w:rPr>
      </w:pPr>
    </w:p>
    <w:p w14:paraId="0ECEE1C1" w14:textId="77777777" w:rsidR="00A60131" w:rsidRPr="009C36DA" w:rsidRDefault="002D0CF6" w:rsidP="007967B5">
      <w:pPr>
        <w:pStyle w:val="berschrift1"/>
        <w:tabs>
          <w:tab w:val="left" w:pos="480"/>
        </w:tabs>
        <w:spacing w:before="0" w:after="0"/>
        <w:ind w:left="360" w:hanging="360"/>
        <w:rPr>
          <w:szCs w:val="28"/>
          <w:u w:val="single"/>
        </w:rPr>
      </w:pPr>
      <w:bookmarkStart w:id="31" w:name="_Toc368047590"/>
      <w:bookmarkStart w:id="32" w:name="_Toc287550116"/>
      <w:r w:rsidRPr="009C36DA">
        <w:rPr>
          <w:szCs w:val="28"/>
          <w:u w:val="single"/>
        </w:rPr>
        <w:t>9</w:t>
      </w:r>
      <w:r w:rsidR="00EB43B7" w:rsidRPr="009C36DA">
        <w:rPr>
          <w:szCs w:val="28"/>
          <w:u w:val="single"/>
        </w:rPr>
        <w:t>. The UDI</w:t>
      </w:r>
      <w:r w:rsidR="00382737">
        <w:rPr>
          <w:rFonts w:hint="eastAsia"/>
          <w:szCs w:val="28"/>
          <w:u w:val="single"/>
        </w:rPr>
        <w:t xml:space="preserve"> </w:t>
      </w:r>
      <w:r w:rsidR="00AF53A8" w:rsidRPr="009C36DA">
        <w:rPr>
          <w:szCs w:val="28"/>
          <w:u w:val="single"/>
        </w:rPr>
        <w:t>D</w:t>
      </w:r>
      <w:bookmarkEnd w:id="31"/>
      <w:r w:rsidR="00382737">
        <w:rPr>
          <w:rFonts w:hint="eastAsia"/>
          <w:szCs w:val="28"/>
          <w:u w:val="single"/>
        </w:rPr>
        <w:t>atabase (UDID)</w:t>
      </w:r>
    </w:p>
    <w:p w14:paraId="31B76BCD" w14:textId="77777777" w:rsidR="00A60131" w:rsidRPr="0032067A" w:rsidRDefault="00A60131" w:rsidP="0032067A"/>
    <w:p w14:paraId="64AF6446" w14:textId="77777777" w:rsidR="006C32B5" w:rsidRDefault="00C3397D" w:rsidP="002424A4">
      <w:pPr>
        <w:pStyle w:val="berschrift1"/>
        <w:tabs>
          <w:tab w:val="left" w:pos="480"/>
        </w:tabs>
        <w:spacing w:before="0" w:after="0"/>
        <w:ind w:left="360" w:hanging="360"/>
        <w:rPr>
          <w:b w:val="0"/>
          <w:i/>
          <w:sz w:val="24"/>
          <w:szCs w:val="24"/>
        </w:rPr>
      </w:pPr>
      <w:bookmarkStart w:id="33" w:name="_Toc347434510"/>
      <w:bookmarkStart w:id="34" w:name="_Toc347434931"/>
      <w:bookmarkStart w:id="35" w:name="_Toc368047591"/>
      <w:r>
        <w:rPr>
          <w:b w:val="0"/>
          <w:i/>
          <w:sz w:val="24"/>
          <w:szCs w:val="24"/>
        </w:rPr>
        <w:t xml:space="preserve">9.1 </w:t>
      </w:r>
      <w:r w:rsidR="00A60131" w:rsidRPr="002424A4">
        <w:rPr>
          <w:b w:val="0"/>
          <w:i/>
          <w:sz w:val="24"/>
          <w:szCs w:val="24"/>
        </w:rPr>
        <w:t>General principles of the UDID</w:t>
      </w:r>
      <w:bookmarkEnd w:id="32"/>
      <w:bookmarkEnd w:id="33"/>
      <w:bookmarkEnd w:id="34"/>
      <w:bookmarkEnd w:id="35"/>
    </w:p>
    <w:p w14:paraId="37A6B23D" w14:textId="77777777" w:rsidR="000E7C14" w:rsidRPr="000E7C14" w:rsidRDefault="000E7C14" w:rsidP="000E7C14"/>
    <w:p w14:paraId="11109BB7" w14:textId="77777777" w:rsidR="0026006B" w:rsidRDefault="0026006B" w:rsidP="00163BD2">
      <w:pPr>
        <w:numPr>
          <w:ilvl w:val="0"/>
          <w:numId w:val="4"/>
        </w:numPr>
        <w:tabs>
          <w:tab w:val="clear" w:pos="720"/>
          <w:tab w:val="left" w:pos="0"/>
          <w:tab w:val="num" w:pos="360"/>
        </w:tabs>
        <w:ind w:left="360"/>
        <w:jc w:val="both"/>
        <w:rPr>
          <w:rFonts w:ascii="Times New Roman" w:hAnsi="Times New Roman"/>
          <w:sz w:val="24"/>
        </w:rPr>
      </w:pPr>
      <w:r>
        <w:rPr>
          <w:rFonts w:ascii="Times New Roman" w:hAnsi="Times New Roman"/>
          <w:sz w:val="24"/>
        </w:rPr>
        <w:t>The UDID shall support the use of all the core UDID data elements.</w:t>
      </w:r>
    </w:p>
    <w:p w14:paraId="45326EE2" w14:textId="77777777" w:rsidR="00EB43B7" w:rsidRDefault="00EB43B7" w:rsidP="00163BD2">
      <w:pPr>
        <w:numPr>
          <w:ilvl w:val="0"/>
          <w:numId w:val="4"/>
        </w:numPr>
        <w:tabs>
          <w:tab w:val="clear" w:pos="720"/>
          <w:tab w:val="left" w:pos="0"/>
          <w:tab w:val="num" w:pos="360"/>
        </w:tabs>
        <w:ind w:left="360"/>
        <w:jc w:val="both"/>
        <w:rPr>
          <w:rFonts w:ascii="Times New Roman" w:hAnsi="Times New Roman"/>
          <w:sz w:val="24"/>
        </w:rPr>
      </w:pPr>
      <w:r w:rsidRPr="00A26EE4">
        <w:rPr>
          <w:rFonts w:ascii="Times New Roman" w:hAnsi="Times New Roman"/>
          <w:sz w:val="24"/>
        </w:rPr>
        <w:t>No product commercial confidential information shall be included in the UDID.</w:t>
      </w:r>
    </w:p>
    <w:p w14:paraId="3AD49ECE" w14:textId="77777777" w:rsidR="00EB43B7" w:rsidRDefault="00EB43B7" w:rsidP="00163BD2">
      <w:pPr>
        <w:numPr>
          <w:ilvl w:val="0"/>
          <w:numId w:val="4"/>
        </w:numPr>
        <w:tabs>
          <w:tab w:val="clear" w:pos="720"/>
          <w:tab w:val="left" w:pos="0"/>
          <w:tab w:val="num" w:pos="360"/>
        </w:tabs>
        <w:ind w:left="360"/>
        <w:jc w:val="both"/>
        <w:rPr>
          <w:rFonts w:ascii="Times New Roman" w:hAnsi="Times New Roman"/>
          <w:sz w:val="24"/>
        </w:rPr>
      </w:pPr>
      <w:r>
        <w:rPr>
          <w:rFonts w:ascii="Times New Roman" w:hAnsi="Times New Roman"/>
          <w:sz w:val="24"/>
        </w:rPr>
        <w:t>T</w:t>
      </w:r>
      <w:r w:rsidRPr="00A26EE4">
        <w:rPr>
          <w:rFonts w:ascii="Times New Roman" w:hAnsi="Times New Roman"/>
          <w:sz w:val="24"/>
        </w:rPr>
        <w:t xml:space="preserve">he manufacturer is responsible for </w:t>
      </w:r>
      <w:r>
        <w:rPr>
          <w:rFonts w:ascii="Times New Roman" w:hAnsi="Times New Roman"/>
          <w:sz w:val="24"/>
        </w:rPr>
        <w:t xml:space="preserve">the initial </w:t>
      </w:r>
      <w:r w:rsidRPr="00A26EE4">
        <w:rPr>
          <w:rFonts w:ascii="Times New Roman" w:hAnsi="Times New Roman"/>
          <w:sz w:val="24"/>
        </w:rPr>
        <w:t>submi</w:t>
      </w:r>
      <w:r>
        <w:rPr>
          <w:rFonts w:ascii="Times New Roman" w:hAnsi="Times New Roman"/>
          <w:sz w:val="24"/>
        </w:rPr>
        <w:t>ssion</w:t>
      </w:r>
      <w:r w:rsidRPr="00A26EE4">
        <w:rPr>
          <w:rFonts w:ascii="Times New Roman" w:hAnsi="Times New Roman"/>
          <w:sz w:val="24"/>
        </w:rPr>
        <w:t xml:space="preserve"> and </w:t>
      </w:r>
      <w:r>
        <w:rPr>
          <w:rFonts w:ascii="Times New Roman" w:hAnsi="Times New Roman"/>
          <w:sz w:val="24"/>
        </w:rPr>
        <w:t>updates</w:t>
      </w:r>
      <w:r w:rsidR="006F0479">
        <w:rPr>
          <w:rFonts w:ascii="Times New Roman" w:hAnsi="Times New Roman"/>
          <w:sz w:val="24"/>
        </w:rPr>
        <w:t xml:space="preserve"> </w:t>
      </w:r>
      <w:r>
        <w:rPr>
          <w:rFonts w:ascii="Times New Roman" w:hAnsi="Times New Roman"/>
          <w:sz w:val="24"/>
        </w:rPr>
        <w:t xml:space="preserve">to the </w:t>
      </w:r>
      <w:r w:rsidRPr="00A26EE4">
        <w:rPr>
          <w:rFonts w:ascii="Times New Roman" w:hAnsi="Times New Roman"/>
          <w:sz w:val="24"/>
        </w:rPr>
        <w:t xml:space="preserve">identifying information and other </w:t>
      </w:r>
      <w:r w:rsidR="00091EF4">
        <w:rPr>
          <w:rFonts w:ascii="Times New Roman" w:hAnsi="Times New Roman"/>
          <w:sz w:val="24"/>
        </w:rPr>
        <w:t xml:space="preserve">medical </w:t>
      </w:r>
      <w:r w:rsidRPr="00A26EE4">
        <w:rPr>
          <w:rFonts w:ascii="Times New Roman" w:hAnsi="Times New Roman"/>
          <w:sz w:val="24"/>
        </w:rPr>
        <w:t xml:space="preserve">device data elements </w:t>
      </w:r>
      <w:r>
        <w:rPr>
          <w:rFonts w:ascii="Times New Roman" w:hAnsi="Times New Roman"/>
          <w:sz w:val="24"/>
        </w:rPr>
        <w:t xml:space="preserve">in </w:t>
      </w:r>
      <w:r w:rsidRPr="00A26EE4">
        <w:rPr>
          <w:rFonts w:ascii="Times New Roman" w:hAnsi="Times New Roman"/>
          <w:sz w:val="24"/>
        </w:rPr>
        <w:t>the UDID.</w:t>
      </w:r>
    </w:p>
    <w:p w14:paraId="09DD225A" w14:textId="77777777" w:rsidR="006F0479" w:rsidRPr="00591463" w:rsidRDefault="006F0479" w:rsidP="00163BD2">
      <w:pPr>
        <w:numPr>
          <w:ilvl w:val="0"/>
          <w:numId w:val="4"/>
        </w:numPr>
        <w:tabs>
          <w:tab w:val="clear" w:pos="720"/>
          <w:tab w:val="left" w:pos="0"/>
          <w:tab w:val="num" w:pos="360"/>
        </w:tabs>
        <w:ind w:left="360"/>
        <w:jc w:val="both"/>
        <w:rPr>
          <w:rFonts w:ascii="Times New Roman" w:hAnsi="Times New Roman"/>
          <w:sz w:val="24"/>
        </w:rPr>
      </w:pPr>
      <w:r w:rsidRPr="00591463">
        <w:rPr>
          <w:rFonts w:ascii="Times New Roman" w:hAnsi="Times New Roman"/>
          <w:sz w:val="24"/>
        </w:rPr>
        <w:t>Appropriate methods</w:t>
      </w:r>
      <w:r w:rsidR="008B4315" w:rsidRPr="00591463">
        <w:rPr>
          <w:rFonts w:ascii="Times New Roman" w:hAnsi="Times New Roman"/>
          <w:sz w:val="24"/>
        </w:rPr>
        <w:t>/procedures</w:t>
      </w:r>
      <w:r w:rsidRPr="00591463">
        <w:rPr>
          <w:rFonts w:ascii="Times New Roman" w:hAnsi="Times New Roman"/>
          <w:sz w:val="24"/>
        </w:rPr>
        <w:t xml:space="preserve"> for validation of the provided data shall be implemented</w:t>
      </w:r>
      <w:r w:rsidR="00591463">
        <w:rPr>
          <w:rFonts w:ascii="Times New Roman" w:hAnsi="Times New Roman"/>
          <w:sz w:val="24"/>
        </w:rPr>
        <w:t>.</w:t>
      </w:r>
    </w:p>
    <w:p w14:paraId="037B7E30" w14:textId="77777777" w:rsidR="008B4315" w:rsidRDefault="008B4315" w:rsidP="00163BD2">
      <w:pPr>
        <w:numPr>
          <w:ilvl w:val="0"/>
          <w:numId w:val="4"/>
        </w:numPr>
        <w:tabs>
          <w:tab w:val="clear" w:pos="720"/>
          <w:tab w:val="left" w:pos="0"/>
          <w:tab w:val="num" w:pos="360"/>
        </w:tabs>
        <w:ind w:left="360"/>
        <w:jc w:val="both"/>
        <w:rPr>
          <w:rFonts w:ascii="Times New Roman" w:hAnsi="Times New Roman"/>
          <w:sz w:val="24"/>
        </w:rPr>
      </w:pPr>
      <w:r>
        <w:rPr>
          <w:rFonts w:ascii="Times New Roman" w:hAnsi="Times New Roman"/>
          <w:sz w:val="24"/>
        </w:rPr>
        <w:t>The manufacturer</w:t>
      </w:r>
      <w:r w:rsidR="00021737">
        <w:rPr>
          <w:rFonts w:ascii="Times New Roman" w:hAnsi="Times New Roman"/>
          <w:sz w:val="24"/>
        </w:rPr>
        <w:t>s</w:t>
      </w:r>
      <w:r>
        <w:rPr>
          <w:rFonts w:ascii="Times New Roman" w:hAnsi="Times New Roman"/>
          <w:sz w:val="24"/>
        </w:rPr>
        <w:t xml:space="preserve"> shall periodically reconfirm all the data relevant to their medical devices, except for discontinued medical devices. </w:t>
      </w:r>
    </w:p>
    <w:p w14:paraId="33A4A059" w14:textId="77777777" w:rsidR="00EB43B7" w:rsidRDefault="00EB43B7" w:rsidP="00163BD2">
      <w:pPr>
        <w:numPr>
          <w:ilvl w:val="0"/>
          <w:numId w:val="4"/>
        </w:numPr>
        <w:tabs>
          <w:tab w:val="clear" w:pos="720"/>
          <w:tab w:val="left" w:pos="0"/>
          <w:tab w:val="num" w:pos="360"/>
        </w:tabs>
        <w:ind w:left="360"/>
        <w:jc w:val="both"/>
        <w:rPr>
          <w:rFonts w:ascii="Times New Roman" w:hAnsi="Times New Roman"/>
          <w:sz w:val="24"/>
        </w:rPr>
      </w:pPr>
      <w:r>
        <w:rPr>
          <w:rFonts w:ascii="Times New Roman" w:hAnsi="Times New Roman"/>
          <w:sz w:val="24"/>
        </w:rPr>
        <w:t>T</w:t>
      </w:r>
      <w:r w:rsidRPr="00A26EE4">
        <w:rPr>
          <w:rFonts w:ascii="Times New Roman" w:hAnsi="Times New Roman"/>
          <w:sz w:val="24"/>
        </w:rPr>
        <w:t xml:space="preserve">he </w:t>
      </w:r>
      <w:r w:rsidR="00A60131">
        <w:rPr>
          <w:rFonts w:ascii="Times New Roman" w:hAnsi="Times New Roman"/>
          <w:sz w:val="24"/>
        </w:rPr>
        <w:t xml:space="preserve">core </w:t>
      </w:r>
      <w:r w:rsidRPr="00A26EE4">
        <w:rPr>
          <w:rFonts w:ascii="Times New Roman" w:hAnsi="Times New Roman"/>
          <w:sz w:val="24"/>
        </w:rPr>
        <w:t>data</w:t>
      </w:r>
      <w:r w:rsidR="00A60131">
        <w:rPr>
          <w:rFonts w:ascii="Times New Roman" w:hAnsi="Times New Roman"/>
          <w:sz w:val="24"/>
        </w:rPr>
        <w:t xml:space="preserve"> elements</w:t>
      </w:r>
      <w:r w:rsidRPr="00A26EE4">
        <w:rPr>
          <w:rFonts w:ascii="Times New Roman" w:hAnsi="Times New Roman"/>
          <w:sz w:val="24"/>
        </w:rPr>
        <w:t xml:space="preserve"> in the UDID </w:t>
      </w:r>
      <w:r w:rsidR="00A60131">
        <w:rPr>
          <w:rFonts w:ascii="Times New Roman" w:hAnsi="Times New Roman"/>
          <w:sz w:val="24"/>
        </w:rPr>
        <w:t xml:space="preserve">shall </w:t>
      </w:r>
      <w:r>
        <w:rPr>
          <w:rFonts w:ascii="Times New Roman" w:hAnsi="Times New Roman"/>
          <w:sz w:val="24"/>
        </w:rPr>
        <w:t>be</w:t>
      </w:r>
      <w:r w:rsidRPr="00A26EE4">
        <w:rPr>
          <w:rFonts w:ascii="Times New Roman" w:hAnsi="Times New Roman"/>
          <w:sz w:val="24"/>
        </w:rPr>
        <w:t xml:space="preserve"> </w:t>
      </w:r>
      <w:r w:rsidR="00091EF4">
        <w:rPr>
          <w:rFonts w:ascii="Times New Roman" w:hAnsi="Times New Roman"/>
          <w:sz w:val="24"/>
        </w:rPr>
        <w:t>accessible to the public</w:t>
      </w:r>
      <w:r w:rsidR="00091EF4" w:rsidRPr="00091EF4">
        <w:rPr>
          <w:rFonts w:ascii="Times New Roman" w:hAnsi="Times New Roman"/>
          <w:sz w:val="24"/>
        </w:rPr>
        <w:t xml:space="preserve"> </w:t>
      </w:r>
      <w:r w:rsidR="00091EF4">
        <w:rPr>
          <w:rFonts w:ascii="Times New Roman" w:hAnsi="Times New Roman"/>
          <w:sz w:val="24"/>
        </w:rPr>
        <w:t>free of charge</w:t>
      </w:r>
      <w:r>
        <w:rPr>
          <w:rFonts w:ascii="Times New Roman" w:hAnsi="Times New Roman"/>
          <w:sz w:val="24"/>
        </w:rPr>
        <w:t>.</w:t>
      </w:r>
    </w:p>
    <w:p w14:paraId="4DA856EA" w14:textId="77777777" w:rsidR="00EB43B7" w:rsidRDefault="00EB43B7" w:rsidP="00163BD2">
      <w:pPr>
        <w:numPr>
          <w:ilvl w:val="0"/>
          <w:numId w:val="4"/>
        </w:numPr>
        <w:tabs>
          <w:tab w:val="clear" w:pos="720"/>
          <w:tab w:val="left" w:pos="0"/>
          <w:tab w:val="num" w:pos="360"/>
        </w:tabs>
        <w:ind w:left="360"/>
        <w:jc w:val="both"/>
        <w:rPr>
          <w:rFonts w:ascii="Times New Roman" w:hAnsi="Times New Roman"/>
          <w:sz w:val="24"/>
        </w:rPr>
      </w:pPr>
      <w:r w:rsidRPr="00A26EE4">
        <w:rPr>
          <w:rFonts w:ascii="Times New Roman" w:hAnsi="Times New Roman"/>
          <w:sz w:val="24"/>
        </w:rPr>
        <w:t xml:space="preserve">The </w:t>
      </w:r>
      <w:r w:rsidR="00A60131">
        <w:rPr>
          <w:rFonts w:ascii="Times New Roman" w:hAnsi="Times New Roman"/>
          <w:sz w:val="24"/>
        </w:rPr>
        <w:t>presence</w:t>
      </w:r>
      <w:r w:rsidR="00A60131" w:rsidRPr="00A26EE4">
        <w:rPr>
          <w:rFonts w:ascii="Times New Roman" w:hAnsi="Times New Roman"/>
          <w:sz w:val="24"/>
        </w:rPr>
        <w:t xml:space="preserve"> </w:t>
      </w:r>
      <w:r w:rsidRPr="00A26EE4">
        <w:rPr>
          <w:rFonts w:ascii="Times New Roman" w:hAnsi="Times New Roman"/>
          <w:sz w:val="24"/>
        </w:rPr>
        <w:t xml:space="preserve">of the </w:t>
      </w:r>
      <w:r w:rsidR="00A60131">
        <w:rPr>
          <w:rFonts w:ascii="Times New Roman" w:hAnsi="Times New Roman"/>
          <w:sz w:val="24"/>
        </w:rPr>
        <w:t xml:space="preserve">medical </w:t>
      </w:r>
      <w:r w:rsidRPr="00A26EE4">
        <w:rPr>
          <w:rFonts w:ascii="Times New Roman" w:hAnsi="Times New Roman"/>
          <w:sz w:val="24"/>
        </w:rPr>
        <w:t xml:space="preserve">device </w:t>
      </w:r>
      <w:r w:rsidR="00A60131">
        <w:rPr>
          <w:rFonts w:ascii="Times New Roman" w:hAnsi="Times New Roman"/>
          <w:sz w:val="24"/>
        </w:rPr>
        <w:t>UDI</w:t>
      </w:r>
      <w:r w:rsidR="00476117">
        <w:rPr>
          <w:rFonts w:ascii="Times New Roman" w:hAnsi="Times New Roman"/>
          <w:sz w:val="24"/>
        </w:rPr>
        <w:t>-DI</w:t>
      </w:r>
      <w:r w:rsidR="00A60131">
        <w:rPr>
          <w:rFonts w:ascii="Times New Roman" w:hAnsi="Times New Roman"/>
          <w:sz w:val="24"/>
        </w:rPr>
        <w:t xml:space="preserve"> </w:t>
      </w:r>
      <w:r w:rsidR="00A60131" w:rsidRPr="00A26EE4">
        <w:rPr>
          <w:rFonts w:ascii="Times New Roman" w:hAnsi="Times New Roman"/>
          <w:sz w:val="24"/>
        </w:rPr>
        <w:t xml:space="preserve">in the UDID </w:t>
      </w:r>
      <w:r w:rsidRPr="00A26EE4">
        <w:rPr>
          <w:rFonts w:ascii="Times New Roman" w:hAnsi="Times New Roman"/>
          <w:sz w:val="24"/>
        </w:rPr>
        <w:t xml:space="preserve">does not mean that the </w:t>
      </w:r>
      <w:r w:rsidR="00091EF4">
        <w:rPr>
          <w:rFonts w:ascii="Times New Roman" w:hAnsi="Times New Roman"/>
          <w:sz w:val="24"/>
        </w:rPr>
        <w:t xml:space="preserve">medical </w:t>
      </w:r>
      <w:r w:rsidRPr="00A26EE4">
        <w:rPr>
          <w:rFonts w:ascii="Times New Roman" w:hAnsi="Times New Roman"/>
          <w:sz w:val="24"/>
        </w:rPr>
        <w:t>device is authorized in all jurisdictions</w:t>
      </w:r>
      <w:r>
        <w:rPr>
          <w:rFonts w:ascii="Times New Roman" w:hAnsi="Times New Roman"/>
          <w:sz w:val="24"/>
        </w:rPr>
        <w:t>.</w:t>
      </w:r>
      <w:r w:rsidR="00A60131">
        <w:rPr>
          <w:rFonts w:ascii="Times New Roman" w:hAnsi="Times New Roman"/>
          <w:sz w:val="24"/>
        </w:rPr>
        <w:t xml:space="preserve"> </w:t>
      </w:r>
    </w:p>
    <w:p w14:paraId="4E1B2E04" w14:textId="77777777" w:rsidR="00EB43B7" w:rsidRDefault="00EB43B7" w:rsidP="00163BD2">
      <w:pPr>
        <w:numPr>
          <w:ilvl w:val="0"/>
          <w:numId w:val="4"/>
        </w:numPr>
        <w:tabs>
          <w:tab w:val="clear" w:pos="720"/>
          <w:tab w:val="left" w:pos="0"/>
          <w:tab w:val="num" w:pos="360"/>
        </w:tabs>
        <w:ind w:left="360"/>
        <w:jc w:val="both"/>
        <w:rPr>
          <w:rFonts w:ascii="Times New Roman" w:hAnsi="Times New Roman"/>
          <w:sz w:val="24"/>
        </w:rPr>
      </w:pPr>
      <w:r>
        <w:rPr>
          <w:rFonts w:ascii="Times New Roman" w:hAnsi="Times New Roman"/>
          <w:sz w:val="24"/>
        </w:rPr>
        <w:t>T</w:t>
      </w:r>
      <w:r w:rsidRPr="00A26EE4">
        <w:rPr>
          <w:rFonts w:ascii="Times New Roman" w:hAnsi="Times New Roman"/>
          <w:sz w:val="24"/>
        </w:rPr>
        <w:t xml:space="preserve">he database should allow for the linking of all the packaging levels of the </w:t>
      </w:r>
      <w:r w:rsidR="00091EF4">
        <w:rPr>
          <w:rFonts w:ascii="Times New Roman" w:hAnsi="Times New Roman"/>
          <w:sz w:val="24"/>
        </w:rPr>
        <w:t>medical device</w:t>
      </w:r>
      <w:r w:rsidRPr="00A26EE4">
        <w:rPr>
          <w:rFonts w:ascii="Times New Roman" w:hAnsi="Times New Roman"/>
          <w:sz w:val="24"/>
        </w:rPr>
        <w:t>.</w:t>
      </w:r>
      <w:bookmarkStart w:id="36" w:name="OLE_LINK4"/>
      <w:bookmarkStart w:id="37" w:name="OLE_LINK5"/>
    </w:p>
    <w:p w14:paraId="03C13596" w14:textId="77777777" w:rsidR="006A63CB" w:rsidRPr="002D1F78" w:rsidRDefault="005A60F0" w:rsidP="00163BD2">
      <w:pPr>
        <w:pStyle w:val="Listenabsatz"/>
        <w:numPr>
          <w:ilvl w:val="0"/>
          <w:numId w:val="4"/>
        </w:numPr>
        <w:tabs>
          <w:tab w:val="clear" w:pos="720"/>
          <w:tab w:val="num" w:pos="360"/>
        </w:tabs>
        <w:ind w:left="360"/>
        <w:rPr>
          <w:rFonts w:ascii="Times New Roman" w:hAnsi="Times New Roman"/>
          <w:bCs/>
          <w:sz w:val="24"/>
        </w:rPr>
      </w:pPr>
      <w:r w:rsidRPr="0023207F">
        <w:rPr>
          <w:rFonts w:ascii="Times New Roman" w:hAnsi="Times New Roman"/>
          <w:bCs/>
          <w:sz w:val="24"/>
        </w:rPr>
        <w:t xml:space="preserve">The data for new UDI-DI must be available at the time the medical device is </w:t>
      </w:r>
      <w:r>
        <w:rPr>
          <w:rFonts w:ascii="Times New Roman" w:hAnsi="Times New Roman"/>
          <w:bCs/>
          <w:sz w:val="24"/>
        </w:rPr>
        <w:t>placed</w:t>
      </w:r>
      <w:r w:rsidRPr="0023207F">
        <w:rPr>
          <w:rFonts w:ascii="Times New Roman" w:hAnsi="Times New Roman"/>
          <w:bCs/>
          <w:sz w:val="24"/>
        </w:rPr>
        <w:t xml:space="preserve"> on the market. </w:t>
      </w:r>
    </w:p>
    <w:p w14:paraId="26315EB6" w14:textId="77777777" w:rsidR="00EB43B7" w:rsidRPr="00CB2E9B" w:rsidRDefault="00EB43B7" w:rsidP="00163BD2">
      <w:pPr>
        <w:numPr>
          <w:ilvl w:val="0"/>
          <w:numId w:val="4"/>
        </w:numPr>
        <w:tabs>
          <w:tab w:val="clear" w:pos="720"/>
          <w:tab w:val="left" w:pos="0"/>
          <w:tab w:val="num" w:pos="360"/>
        </w:tabs>
        <w:ind w:left="360"/>
        <w:jc w:val="both"/>
        <w:rPr>
          <w:rFonts w:ascii="Times New Roman" w:hAnsi="Times New Roman"/>
          <w:sz w:val="24"/>
        </w:rPr>
      </w:pPr>
      <w:r w:rsidRPr="0074520C">
        <w:rPr>
          <w:rFonts w:ascii="Times New Roman" w:hAnsi="Times New Roman"/>
          <w:sz w:val="24"/>
        </w:rPr>
        <w:t>Manufacturers should update the</w:t>
      </w:r>
      <w:r w:rsidR="005F7580" w:rsidRPr="0074520C">
        <w:rPr>
          <w:rFonts w:ascii="Times New Roman" w:hAnsi="Times New Roman"/>
          <w:sz w:val="24"/>
        </w:rPr>
        <w:t xml:space="preserve"> relevant</w:t>
      </w:r>
      <w:r w:rsidRPr="00CB2E9B">
        <w:rPr>
          <w:rFonts w:ascii="Times New Roman" w:hAnsi="Times New Roman"/>
          <w:sz w:val="24"/>
        </w:rPr>
        <w:t xml:space="preserve"> UDID</w:t>
      </w:r>
      <w:r w:rsidR="005F7580" w:rsidRPr="00CB2E9B">
        <w:rPr>
          <w:rFonts w:ascii="Times New Roman" w:hAnsi="Times New Roman"/>
          <w:sz w:val="24"/>
        </w:rPr>
        <w:t xml:space="preserve"> record</w:t>
      </w:r>
      <w:r w:rsidRPr="00CB2E9B">
        <w:rPr>
          <w:rFonts w:ascii="Times New Roman" w:hAnsi="Times New Roman"/>
          <w:sz w:val="24"/>
        </w:rPr>
        <w:t xml:space="preserve"> within 30 days when a change is made to an element that does NOT require a new UDI</w:t>
      </w:r>
      <w:r w:rsidR="00476117" w:rsidRPr="00CB2E9B">
        <w:rPr>
          <w:rFonts w:ascii="Times New Roman" w:hAnsi="Times New Roman"/>
          <w:sz w:val="24"/>
        </w:rPr>
        <w:t>-DI</w:t>
      </w:r>
      <w:r w:rsidRPr="00CB2E9B">
        <w:rPr>
          <w:rFonts w:ascii="Times New Roman" w:hAnsi="Times New Roman"/>
          <w:sz w:val="24"/>
        </w:rPr>
        <w:t>.</w:t>
      </w:r>
    </w:p>
    <w:p w14:paraId="4F0B2DD4" w14:textId="77777777" w:rsidR="00EB43B7" w:rsidRPr="00DA6FA5" w:rsidRDefault="00EB43B7" w:rsidP="00163BD2">
      <w:pPr>
        <w:numPr>
          <w:ilvl w:val="0"/>
          <w:numId w:val="4"/>
        </w:numPr>
        <w:tabs>
          <w:tab w:val="clear" w:pos="720"/>
          <w:tab w:val="left" w:pos="0"/>
          <w:tab w:val="num" w:pos="360"/>
        </w:tabs>
        <w:ind w:left="360"/>
        <w:jc w:val="both"/>
        <w:rPr>
          <w:rFonts w:ascii="Times New Roman" w:hAnsi="Times New Roman"/>
          <w:sz w:val="24"/>
        </w:rPr>
      </w:pPr>
      <w:r>
        <w:rPr>
          <w:rFonts w:ascii="Times New Roman" w:hAnsi="Times New Roman"/>
          <w:sz w:val="24"/>
        </w:rPr>
        <w:t>The UDI</w:t>
      </w:r>
      <w:r w:rsidR="008A3557">
        <w:rPr>
          <w:rFonts w:ascii="Times New Roman" w:hAnsi="Times New Roman"/>
          <w:sz w:val="24"/>
        </w:rPr>
        <w:t xml:space="preserve">D </w:t>
      </w:r>
      <w:r w:rsidR="00476117">
        <w:rPr>
          <w:rFonts w:ascii="Times New Roman" w:hAnsi="Times New Roman"/>
          <w:sz w:val="24"/>
        </w:rPr>
        <w:t>shall</w:t>
      </w:r>
      <w:r>
        <w:rPr>
          <w:rFonts w:ascii="Times New Roman" w:hAnsi="Times New Roman"/>
          <w:sz w:val="24"/>
        </w:rPr>
        <w:t xml:space="preserve"> </w:t>
      </w:r>
      <w:r w:rsidR="00476117">
        <w:rPr>
          <w:rFonts w:ascii="Times New Roman" w:hAnsi="Times New Roman"/>
          <w:sz w:val="24"/>
        </w:rPr>
        <w:t xml:space="preserve">use </w:t>
      </w:r>
      <w:r>
        <w:rPr>
          <w:rFonts w:ascii="Times New Roman" w:hAnsi="Times New Roman"/>
          <w:sz w:val="24"/>
        </w:rPr>
        <w:t xml:space="preserve">HL7 Structured Product Labeling (SPL) </w:t>
      </w:r>
      <w:r w:rsidRPr="00411C35">
        <w:rPr>
          <w:rFonts w:ascii="Times New Roman" w:hAnsi="Times New Roman"/>
          <w:sz w:val="24"/>
        </w:rPr>
        <w:t xml:space="preserve">standard for data </w:t>
      </w:r>
      <w:r w:rsidRPr="0032067A">
        <w:rPr>
          <w:rFonts w:ascii="Times New Roman" w:hAnsi="Times New Roman"/>
          <w:sz w:val="24"/>
        </w:rPr>
        <w:t>submission and updates</w:t>
      </w:r>
      <w:r w:rsidR="008D4D7F" w:rsidRPr="00411C35">
        <w:rPr>
          <w:rFonts w:ascii="Times New Roman" w:hAnsi="Times New Roman"/>
          <w:sz w:val="24"/>
        </w:rPr>
        <w:t>.</w:t>
      </w:r>
      <w:r w:rsidR="00476117" w:rsidRPr="00411C35">
        <w:rPr>
          <w:rFonts w:ascii="Times New Roman" w:hAnsi="Times New Roman"/>
          <w:sz w:val="24"/>
        </w:rPr>
        <w:t xml:space="preserve"> </w:t>
      </w:r>
      <w:r w:rsidR="00411C35">
        <w:rPr>
          <w:rFonts w:ascii="Times New Roman" w:hAnsi="Times New Roman"/>
          <w:sz w:val="24"/>
        </w:rPr>
        <w:t>Additional</w:t>
      </w:r>
      <w:r w:rsidR="00476117" w:rsidRPr="00411C35">
        <w:rPr>
          <w:rFonts w:ascii="Times New Roman" w:hAnsi="Times New Roman"/>
          <w:sz w:val="24"/>
        </w:rPr>
        <w:t xml:space="preserve"> submission means could also be </w:t>
      </w:r>
      <w:r w:rsidR="0074053B" w:rsidRPr="00411C35">
        <w:rPr>
          <w:rFonts w:ascii="Times New Roman" w:hAnsi="Times New Roman"/>
          <w:sz w:val="24"/>
        </w:rPr>
        <w:t>a</w:t>
      </w:r>
      <w:r w:rsidR="0074053B" w:rsidRPr="00DA6FA5">
        <w:rPr>
          <w:rFonts w:ascii="Times New Roman" w:hAnsi="Times New Roman"/>
          <w:sz w:val="24"/>
        </w:rPr>
        <w:t>ccom</w:t>
      </w:r>
      <w:r w:rsidR="00411C35">
        <w:rPr>
          <w:rFonts w:ascii="Times New Roman" w:hAnsi="Times New Roman"/>
          <w:sz w:val="24"/>
        </w:rPr>
        <w:t>m</w:t>
      </w:r>
      <w:r w:rsidR="0074053B" w:rsidRPr="00411C35">
        <w:rPr>
          <w:rFonts w:ascii="Times New Roman" w:hAnsi="Times New Roman"/>
          <w:sz w:val="24"/>
        </w:rPr>
        <w:t>odated</w:t>
      </w:r>
      <w:r w:rsidR="00476117" w:rsidRPr="00411C35">
        <w:rPr>
          <w:rFonts w:ascii="Times New Roman" w:hAnsi="Times New Roman"/>
          <w:sz w:val="24"/>
        </w:rPr>
        <w:t>.</w:t>
      </w:r>
    </w:p>
    <w:p w14:paraId="7AEA0351" w14:textId="77777777" w:rsidR="00EB43B7" w:rsidRPr="00AD3BD0" w:rsidRDefault="00EB43B7" w:rsidP="00AD3BD0">
      <w:pPr>
        <w:numPr>
          <w:ilvl w:val="0"/>
          <w:numId w:val="4"/>
        </w:numPr>
        <w:tabs>
          <w:tab w:val="clear" w:pos="720"/>
          <w:tab w:val="left" w:pos="0"/>
          <w:tab w:val="num" w:pos="360"/>
        </w:tabs>
        <w:ind w:left="360"/>
        <w:jc w:val="both"/>
        <w:rPr>
          <w:rFonts w:ascii="Times New Roman" w:hAnsi="Times New Roman"/>
          <w:sz w:val="24"/>
        </w:rPr>
      </w:pPr>
      <w:r>
        <w:rPr>
          <w:rFonts w:ascii="Times New Roman" w:hAnsi="Times New Roman"/>
          <w:sz w:val="24"/>
        </w:rPr>
        <w:t xml:space="preserve">The core elements are the minimum elements needed to identify a </w:t>
      </w:r>
      <w:r w:rsidR="00411C35">
        <w:rPr>
          <w:rFonts w:ascii="Times New Roman" w:hAnsi="Times New Roman"/>
          <w:sz w:val="24"/>
        </w:rPr>
        <w:t xml:space="preserve">medical </w:t>
      </w:r>
      <w:r>
        <w:rPr>
          <w:rFonts w:ascii="Times New Roman" w:hAnsi="Times New Roman"/>
          <w:sz w:val="24"/>
        </w:rPr>
        <w:t xml:space="preserve">device through distribution and use. </w:t>
      </w:r>
      <w:r w:rsidRPr="00AD3BD0">
        <w:rPr>
          <w:rFonts w:ascii="Times New Roman" w:hAnsi="Times New Roman"/>
          <w:sz w:val="24"/>
        </w:rPr>
        <w:t>Regional or National UDID may contain additional elements;</w:t>
      </w:r>
      <w:r w:rsidR="0026006B" w:rsidRPr="00AD3BD0">
        <w:rPr>
          <w:rFonts w:ascii="Times New Roman" w:hAnsi="Times New Roman"/>
          <w:sz w:val="24"/>
        </w:rPr>
        <w:t xml:space="preserve"> </w:t>
      </w:r>
      <w:r w:rsidRPr="00AD3BD0">
        <w:rPr>
          <w:rFonts w:ascii="Times New Roman" w:hAnsi="Times New Roman"/>
          <w:sz w:val="24"/>
        </w:rPr>
        <w:t>these additional elements should be kept to a minimum.</w:t>
      </w:r>
    </w:p>
    <w:p w14:paraId="7E8E2A71" w14:textId="77777777" w:rsidR="00411C35" w:rsidRPr="00AD3BD0" w:rsidRDefault="00411C35" w:rsidP="00AD3BD0">
      <w:pPr>
        <w:numPr>
          <w:ilvl w:val="0"/>
          <w:numId w:val="4"/>
        </w:numPr>
        <w:tabs>
          <w:tab w:val="clear" w:pos="720"/>
          <w:tab w:val="left" w:pos="0"/>
          <w:tab w:val="num" w:pos="360"/>
        </w:tabs>
        <w:ind w:left="360"/>
        <w:jc w:val="both"/>
        <w:rPr>
          <w:rFonts w:ascii="Times New Roman" w:hAnsi="Times New Roman"/>
          <w:sz w:val="24"/>
        </w:rPr>
      </w:pPr>
      <w:r>
        <w:rPr>
          <w:rFonts w:ascii="Times New Roman" w:hAnsi="Times New Roman"/>
          <w:sz w:val="24"/>
        </w:rPr>
        <w:t>The design of the UDID should support the official languages required in the jurisdictions where the medical device is put on the market.</w:t>
      </w:r>
      <w:r w:rsidR="005C51D1">
        <w:rPr>
          <w:rFonts w:ascii="Times New Roman" w:hAnsi="Times New Roman"/>
          <w:sz w:val="24"/>
        </w:rPr>
        <w:t xml:space="preserve"> </w:t>
      </w:r>
      <w:r w:rsidR="005C51D1" w:rsidRPr="00AD3BD0">
        <w:rPr>
          <w:rFonts w:ascii="Times New Roman" w:hAnsi="Times New Roman"/>
          <w:sz w:val="24"/>
        </w:rPr>
        <w:t>The use of free-text fields should be minimized to reduce the burden of language translations.</w:t>
      </w:r>
    </w:p>
    <w:p w14:paraId="2EFF202C" w14:textId="77777777" w:rsidR="00E85955" w:rsidRDefault="00E85955" w:rsidP="00163BD2">
      <w:pPr>
        <w:numPr>
          <w:ilvl w:val="0"/>
          <w:numId w:val="4"/>
        </w:numPr>
        <w:tabs>
          <w:tab w:val="clear" w:pos="720"/>
          <w:tab w:val="left" w:pos="0"/>
          <w:tab w:val="num" w:pos="360"/>
        </w:tabs>
        <w:ind w:left="360"/>
        <w:jc w:val="both"/>
        <w:rPr>
          <w:rFonts w:ascii="Times New Roman" w:hAnsi="Times New Roman"/>
          <w:sz w:val="24"/>
        </w:rPr>
      </w:pPr>
      <w:r>
        <w:rPr>
          <w:rFonts w:ascii="Times New Roman" w:hAnsi="Times New Roman"/>
          <w:sz w:val="24"/>
        </w:rPr>
        <w:t xml:space="preserve">Data relating to discontinued medical devices shall be </w:t>
      </w:r>
      <w:r w:rsidR="0021208B">
        <w:rPr>
          <w:rFonts w:ascii="Times New Roman" w:hAnsi="Times New Roman"/>
          <w:sz w:val="24"/>
        </w:rPr>
        <w:t xml:space="preserve">retained </w:t>
      </w:r>
      <w:r>
        <w:rPr>
          <w:rFonts w:ascii="Times New Roman" w:hAnsi="Times New Roman"/>
          <w:sz w:val="24"/>
        </w:rPr>
        <w:t>in the UDID.</w:t>
      </w:r>
      <w:r w:rsidRPr="00DA6FA5">
        <w:rPr>
          <w:rFonts w:ascii="Times New Roman" w:hAnsi="Times New Roman"/>
          <w:sz w:val="24"/>
        </w:rPr>
        <w:t xml:space="preserve"> </w:t>
      </w:r>
    </w:p>
    <w:p w14:paraId="0C81F9DA" w14:textId="77777777" w:rsidR="00746291" w:rsidRDefault="00746291" w:rsidP="006D045E">
      <w:pPr>
        <w:tabs>
          <w:tab w:val="left" w:pos="480"/>
        </w:tabs>
        <w:jc w:val="both"/>
        <w:rPr>
          <w:rFonts w:ascii="Times New Roman" w:hAnsi="Times New Roman"/>
          <w:i/>
          <w:sz w:val="24"/>
        </w:rPr>
      </w:pPr>
    </w:p>
    <w:p w14:paraId="715AC6B5" w14:textId="77777777" w:rsidR="00743020" w:rsidRDefault="000569C7" w:rsidP="00AC211D">
      <w:pPr>
        <w:pStyle w:val="berschrift1"/>
        <w:rPr>
          <w:rFonts w:ascii="Times New Roman" w:hAnsi="Times New Roman"/>
          <w:i/>
          <w:sz w:val="24"/>
        </w:rPr>
      </w:pPr>
      <w:bookmarkStart w:id="38" w:name="_9.2_The_core"/>
      <w:bookmarkEnd w:id="38"/>
      <w:r w:rsidRPr="00AC211D">
        <w:rPr>
          <w:rFonts w:ascii="Times New Roman" w:hAnsi="Times New Roman"/>
          <w:b w:val="0"/>
          <w:i/>
          <w:sz w:val="24"/>
        </w:rPr>
        <w:t>9.2 The core UDID data elements</w:t>
      </w:r>
    </w:p>
    <w:p w14:paraId="4285F588" w14:textId="77777777" w:rsidR="000E7C14" w:rsidRPr="002424A4" w:rsidRDefault="000E7C14" w:rsidP="002424A4">
      <w:pPr>
        <w:tabs>
          <w:tab w:val="left" w:pos="480"/>
        </w:tabs>
        <w:ind w:left="360" w:hanging="360"/>
        <w:jc w:val="both"/>
        <w:rPr>
          <w:rFonts w:ascii="Times New Roman" w:hAnsi="Times New Roman"/>
          <w:i/>
          <w:sz w:val="24"/>
        </w:rPr>
      </w:pPr>
    </w:p>
    <w:p w14:paraId="28292BEA" w14:textId="77777777" w:rsidR="00AD3BD0" w:rsidRDefault="00A60131" w:rsidP="00A60131">
      <w:pPr>
        <w:tabs>
          <w:tab w:val="left" w:pos="0"/>
        </w:tabs>
        <w:jc w:val="both"/>
        <w:rPr>
          <w:rFonts w:ascii="Times New Roman" w:hAnsi="Times New Roman"/>
          <w:sz w:val="24"/>
        </w:rPr>
      </w:pPr>
      <w:r w:rsidRPr="00A26EE4">
        <w:rPr>
          <w:rFonts w:ascii="Times New Roman" w:hAnsi="Times New Roman"/>
          <w:sz w:val="24"/>
        </w:rPr>
        <w:t xml:space="preserve">All </w:t>
      </w:r>
      <w:r w:rsidR="004F4797">
        <w:rPr>
          <w:rFonts w:ascii="Times New Roman" w:hAnsi="Times New Roman"/>
          <w:sz w:val="24"/>
        </w:rPr>
        <w:t xml:space="preserve">the core </w:t>
      </w:r>
      <w:r w:rsidRPr="00A26EE4">
        <w:rPr>
          <w:rFonts w:ascii="Times New Roman" w:hAnsi="Times New Roman"/>
          <w:sz w:val="24"/>
        </w:rPr>
        <w:t xml:space="preserve">UDID data elements </w:t>
      </w:r>
      <w:r>
        <w:rPr>
          <w:rFonts w:ascii="Times New Roman" w:hAnsi="Times New Roman"/>
          <w:sz w:val="24"/>
        </w:rPr>
        <w:t>are</w:t>
      </w:r>
      <w:r w:rsidRPr="00A26EE4">
        <w:rPr>
          <w:rFonts w:ascii="Times New Roman" w:hAnsi="Times New Roman"/>
          <w:sz w:val="24"/>
        </w:rPr>
        <w:t xml:space="preserve"> mandatory, unless marked </w:t>
      </w:r>
      <w:r w:rsidR="0090109C">
        <w:rPr>
          <w:rFonts w:ascii="Times New Roman" w:hAnsi="Times New Roman"/>
          <w:sz w:val="24"/>
        </w:rPr>
        <w:t>“</w:t>
      </w:r>
      <w:r w:rsidRPr="00A26EE4">
        <w:rPr>
          <w:rFonts w:ascii="Times New Roman" w:hAnsi="Times New Roman"/>
          <w:sz w:val="24"/>
        </w:rPr>
        <w:t>optional</w:t>
      </w:r>
      <w:r w:rsidR="0090109C">
        <w:rPr>
          <w:rFonts w:ascii="Times New Roman" w:hAnsi="Times New Roman"/>
          <w:sz w:val="24"/>
        </w:rPr>
        <w:t>”</w:t>
      </w:r>
      <w:r w:rsidRPr="00A26EE4">
        <w:rPr>
          <w:rFonts w:ascii="Times New Roman" w:hAnsi="Times New Roman"/>
          <w:sz w:val="24"/>
        </w:rPr>
        <w:t xml:space="preserve">. “If applicable” means the information is mandatory </w:t>
      </w:r>
      <w:r>
        <w:rPr>
          <w:rFonts w:ascii="Times New Roman" w:hAnsi="Times New Roman"/>
          <w:sz w:val="24"/>
        </w:rPr>
        <w:t>to</w:t>
      </w:r>
      <w:r w:rsidRPr="00A26EE4">
        <w:rPr>
          <w:rFonts w:ascii="Times New Roman" w:hAnsi="Times New Roman"/>
          <w:sz w:val="24"/>
        </w:rPr>
        <w:t xml:space="preserve"> be in </w:t>
      </w:r>
      <w:r w:rsidR="004F4797">
        <w:rPr>
          <w:rFonts w:ascii="Times New Roman" w:hAnsi="Times New Roman"/>
          <w:sz w:val="24"/>
        </w:rPr>
        <w:t>the UDID if it is on the label.</w:t>
      </w:r>
      <w:r>
        <w:rPr>
          <w:rFonts w:ascii="Times New Roman" w:hAnsi="Times New Roman"/>
          <w:sz w:val="24"/>
        </w:rPr>
        <w:t xml:space="preserve"> </w:t>
      </w:r>
    </w:p>
    <w:p w14:paraId="4E866AC0" w14:textId="77777777" w:rsidR="00AD3BD0" w:rsidRDefault="00AD3BD0" w:rsidP="00A60131">
      <w:pPr>
        <w:tabs>
          <w:tab w:val="left" w:pos="0"/>
        </w:tabs>
        <w:jc w:val="both"/>
        <w:rPr>
          <w:rFonts w:ascii="Times New Roman" w:hAnsi="Times New Roman"/>
          <w:sz w:val="24"/>
        </w:rPr>
      </w:pPr>
    </w:p>
    <w:p w14:paraId="15BA312D" w14:textId="77777777" w:rsidR="00AD3BD0" w:rsidRDefault="00A60131" w:rsidP="004F4797">
      <w:pPr>
        <w:tabs>
          <w:tab w:val="left" w:pos="0"/>
        </w:tabs>
        <w:jc w:val="both"/>
        <w:rPr>
          <w:rFonts w:ascii="Times New Roman" w:hAnsi="Times New Roman"/>
          <w:sz w:val="24"/>
        </w:rPr>
      </w:pPr>
      <w:r>
        <w:rPr>
          <w:rFonts w:ascii="Times New Roman" w:hAnsi="Times New Roman"/>
          <w:sz w:val="24"/>
        </w:rPr>
        <w:t>D</w:t>
      </w:r>
      <w:r w:rsidRPr="00A26EE4">
        <w:rPr>
          <w:rFonts w:ascii="Times New Roman" w:hAnsi="Times New Roman"/>
          <w:sz w:val="24"/>
        </w:rPr>
        <w:t>ata elements and their definition</w:t>
      </w:r>
      <w:r w:rsidR="00AD3BD0">
        <w:rPr>
          <w:rFonts w:ascii="Times New Roman" w:hAnsi="Times New Roman"/>
          <w:sz w:val="24"/>
        </w:rPr>
        <w:t>s for the UDID are listed below:</w:t>
      </w:r>
    </w:p>
    <w:p w14:paraId="22FD54A1" w14:textId="77777777" w:rsidR="003470E7" w:rsidRDefault="003470E7" w:rsidP="004F4797">
      <w:pPr>
        <w:tabs>
          <w:tab w:val="left" w:pos="0"/>
        </w:tabs>
        <w:jc w:val="both"/>
        <w:rPr>
          <w:rFonts w:ascii="Times New Roman" w:hAnsi="Times New Roman"/>
          <w:sz w:val="24"/>
        </w:rPr>
      </w:pPr>
    </w:p>
    <w:p w14:paraId="6BA470B0" w14:textId="77777777" w:rsidR="00AD3BD0" w:rsidRPr="00AD3BD0" w:rsidRDefault="00EB43B7" w:rsidP="00AD3BD0">
      <w:pPr>
        <w:keepNext/>
        <w:keepLines/>
        <w:numPr>
          <w:ilvl w:val="0"/>
          <w:numId w:val="5"/>
        </w:numPr>
        <w:tabs>
          <w:tab w:val="clear" w:pos="720"/>
          <w:tab w:val="left" w:pos="0"/>
          <w:tab w:val="num" w:pos="360"/>
        </w:tabs>
        <w:ind w:left="360"/>
        <w:jc w:val="both"/>
        <w:rPr>
          <w:rFonts w:ascii="Times New Roman" w:hAnsi="Times New Roman"/>
          <w:bCs/>
          <w:sz w:val="24"/>
        </w:rPr>
      </w:pPr>
      <w:r>
        <w:rPr>
          <w:rFonts w:ascii="Times New Roman" w:hAnsi="Times New Roman"/>
          <w:bCs/>
          <w:sz w:val="24"/>
        </w:rPr>
        <w:lastRenderedPageBreak/>
        <w:t xml:space="preserve">For </w:t>
      </w:r>
      <w:r w:rsidRPr="00250672">
        <w:rPr>
          <w:rFonts w:ascii="Times New Roman" w:hAnsi="Times New Roman"/>
          <w:bCs/>
          <w:sz w:val="24"/>
        </w:rPr>
        <w:t xml:space="preserve">every </w:t>
      </w:r>
      <w:r w:rsidR="005F0D26">
        <w:rPr>
          <w:rFonts w:ascii="Times New Roman" w:hAnsi="Times New Roman"/>
          <w:bCs/>
          <w:sz w:val="24"/>
        </w:rPr>
        <w:t xml:space="preserve">device </w:t>
      </w:r>
      <w:r w:rsidRPr="00250672">
        <w:rPr>
          <w:rFonts w:ascii="Times New Roman" w:hAnsi="Times New Roman"/>
          <w:bCs/>
          <w:sz w:val="24"/>
        </w:rPr>
        <w:t>packaging level</w:t>
      </w:r>
      <w:r>
        <w:rPr>
          <w:rFonts w:ascii="Times New Roman" w:hAnsi="Times New Roman"/>
          <w:bCs/>
          <w:sz w:val="24"/>
        </w:rPr>
        <w:t xml:space="preserve"> – the following shall be provided in a related way (for entire packaging hierarchy):</w:t>
      </w:r>
    </w:p>
    <w:p w14:paraId="1E8405BA" w14:textId="77777777" w:rsidR="00EB43B7" w:rsidRPr="00250672" w:rsidRDefault="008A3557" w:rsidP="00163BD2">
      <w:pPr>
        <w:keepNext/>
        <w:keepLines/>
        <w:numPr>
          <w:ilvl w:val="0"/>
          <w:numId w:val="22"/>
        </w:numPr>
        <w:tabs>
          <w:tab w:val="left" w:pos="0"/>
        </w:tabs>
        <w:jc w:val="both"/>
        <w:rPr>
          <w:rFonts w:ascii="Times New Roman" w:hAnsi="Times New Roman"/>
          <w:bCs/>
          <w:sz w:val="24"/>
        </w:rPr>
      </w:pPr>
      <w:r w:rsidRPr="0032067A">
        <w:rPr>
          <w:rFonts w:ascii="Times New Roman" w:hAnsi="Times New Roman"/>
          <w:bCs/>
          <w:sz w:val="24"/>
        </w:rPr>
        <w:t>UDI-DI</w:t>
      </w:r>
      <w:r w:rsidR="00EB43B7" w:rsidRPr="0032067A">
        <w:rPr>
          <w:rFonts w:ascii="Times New Roman" w:hAnsi="Times New Roman"/>
          <w:bCs/>
          <w:sz w:val="24"/>
        </w:rPr>
        <w:t xml:space="preserve"> (UDI type</w:t>
      </w:r>
      <w:r w:rsidR="004F4797" w:rsidRPr="0032067A">
        <w:rPr>
          <w:rFonts w:ascii="Times New Roman" w:hAnsi="Times New Roman"/>
          <w:bCs/>
          <w:sz w:val="24"/>
        </w:rPr>
        <w:t xml:space="preserve">, e.g. </w:t>
      </w:r>
      <w:r w:rsidR="006526F2" w:rsidRPr="00955BAF">
        <w:rPr>
          <w:rFonts w:ascii="Times New Roman" w:hAnsi="Times New Roman"/>
          <w:bCs/>
          <w:sz w:val="24"/>
        </w:rPr>
        <w:t>GS1 GTIN, HIBC-LIC, ISBT</w:t>
      </w:r>
      <w:r w:rsidR="00A839AA">
        <w:rPr>
          <w:rFonts w:ascii="Times New Roman" w:hAnsi="Times New Roman"/>
          <w:bCs/>
          <w:sz w:val="24"/>
        </w:rPr>
        <w:t>-128 PPIC</w:t>
      </w:r>
      <w:r w:rsidR="00EB43B7">
        <w:rPr>
          <w:rFonts w:ascii="Times New Roman" w:hAnsi="Times New Roman"/>
          <w:bCs/>
          <w:sz w:val="24"/>
        </w:rPr>
        <w:t>)</w:t>
      </w:r>
      <w:r w:rsidR="008D4D7F">
        <w:rPr>
          <w:rFonts w:ascii="Times New Roman" w:hAnsi="Times New Roman"/>
          <w:bCs/>
          <w:sz w:val="24"/>
        </w:rPr>
        <w:t>,</w:t>
      </w:r>
    </w:p>
    <w:p w14:paraId="49DC78BA" w14:textId="77777777" w:rsidR="00EB43B7" w:rsidRDefault="00EB43B7" w:rsidP="00163BD2">
      <w:pPr>
        <w:numPr>
          <w:ilvl w:val="0"/>
          <w:numId w:val="22"/>
        </w:numPr>
        <w:tabs>
          <w:tab w:val="left" w:pos="0"/>
        </w:tabs>
        <w:jc w:val="both"/>
        <w:rPr>
          <w:rFonts w:ascii="Times New Roman" w:hAnsi="Times New Roman"/>
          <w:sz w:val="24"/>
        </w:rPr>
      </w:pPr>
      <w:r>
        <w:rPr>
          <w:rFonts w:ascii="Times New Roman" w:hAnsi="Times New Roman"/>
          <w:sz w:val="24"/>
        </w:rPr>
        <w:t>Q</w:t>
      </w:r>
      <w:r w:rsidRPr="00A26EE4">
        <w:rPr>
          <w:rFonts w:ascii="Times New Roman" w:hAnsi="Times New Roman"/>
          <w:sz w:val="24"/>
        </w:rPr>
        <w:t xml:space="preserve">uantity per </w:t>
      </w:r>
      <w:r>
        <w:rPr>
          <w:rFonts w:ascii="Times New Roman" w:hAnsi="Times New Roman"/>
          <w:sz w:val="24"/>
        </w:rPr>
        <w:t>package configuration</w:t>
      </w:r>
      <w:r w:rsidRPr="00A26EE4">
        <w:rPr>
          <w:rFonts w:ascii="Times New Roman" w:hAnsi="Times New Roman"/>
          <w:sz w:val="24"/>
        </w:rPr>
        <w:t>: (e.g.</w:t>
      </w:r>
      <w:r>
        <w:rPr>
          <w:rFonts w:ascii="Times New Roman" w:hAnsi="Times New Roman"/>
          <w:sz w:val="24"/>
        </w:rPr>
        <w:t>,</w:t>
      </w:r>
      <w:r w:rsidRPr="00A26EE4">
        <w:rPr>
          <w:rFonts w:ascii="Times New Roman" w:hAnsi="Times New Roman"/>
          <w:sz w:val="24"/>
        </w:rPr>
        <w:t xml:space="preserve"> </w:t>
      </w:r>
      <w:r>
        <w:rPr>
          <w:rFonts w:ascii="Times New Roman" w:hAnsi="Times New Roman"/>
          <w:sz w:val="24"/>
        </w:rPr>
        <w:t xml:space="preserve">each, </w:t>
      </w:r>
      <w:r w:rsidRPr="00A26EE4">
        <w:rPr>
          <w:rFonts w:ascii="Times New Roman" w:hAnsi="Times New Roman"/>
          <w:sz w:val="24"/>
        </w:rPr>
        <w:t>10</w:t>
      </w:r>
      <w:r>
        <w:rPr>
          <w:rFonts w:ascii="Times New Roman" w:hAnsi="Times New Roman"/>
          <w:sz w:val="24"/>
        </w:rPr>
        <w:t xml:space="preserve"> each, 5</w:t>
      </w:r>
      <w:r w:rsidRPr="00A26EE4">
        <w:rPr>
          <w:rFonts w:ascii="Times New Roman" w:hAnsi="Times New Roman"/>
          <w:sz w:val="24"/>
        </w:rPr>
        <w:t xml:space="preserve"> shelf packs)</w:t>
      </w:r>
      <w:r w:rsidR="008D4D7F">
        <w:rPr>
          <w:rFonts w:ascii="Times New Roman" w:hAnsi="Times New Roman"/>
          <w:sz w:val="24"/>
        </w:rPr>
        <w:t>,</w:t>
      </w:r>
    </w:p>
    <w:p w14:paraId="2A104E57" w14:textId="77777777" w:rsidR="008A1C80" w:rsidRPr="008E5E5F" w:rsidRDefault="004F4797" w:rsidP="00163BD2">
      <w:pPr>
        <w:numPr>
          <w:ilvl w:val="0"/>
          <w:numId w:val="22"/>
        </w:numPr>
        <w:tabs>
          <w:tab w:val="left" w:pos="0"/>
        </w:tabs>
        <w:jc w:val="both"/>
        <w:rPr>
          <w:rFonts w:ascii="Times New Roman" w:hAnsi="Times New Roman"/>
          <w:sz w:val="24"/>
        </w:rPr>
      </w:pPr>
      <w:r>
        <w:rPr>
          <w:rFonts w:ascii="Times New Roman" w:hAnsi="Times New Roman"/>
          <w:sz w:val="24"/>
        </w:rPr>
        <w:t>A</w:t>
      </w:r>
      <w:r w:rsidR="00EB43B7">
        <w:rPr>
          <w:rFonts w:ascii="Times New Roman" w:hAnsi="Times New Roman"/>
          <w:sz w:val="24"/>
        </w:rPr>
        <w:t>dditional</w:t>
      </w:r>
      <w:r w:rsidR="00EB43B7" w:rsidRPr="00137BCB">
        <w:rPr>
          <w:rFonts w:ascii="Times New Roman" w:hAnsi="Times New Roman"/>
          <w:sz w:val="24"/>
        </w:rPr>
        <w:t xml:space="preserve"> </w:t>
      </w:r>
      <w:r>
        <w:rPr>
          <w:rFonts w:ascii="Times New Roman" w:hAnsi="Times New Roman"/>
          <w:sz w:val="24"/>
        </w:rPr>
        <w:t>device identifier</w:t>
      </w:r>
      <w:r w:rsidR="00EB43B7">
        <w:rPr>
          <w:rFonts w:ascii="Times New Roman" w:hAnsi="Times New Roman"/>
          <w:sz w:val="24"/>
        </w:rPr>
        <w:t>(</w:t>
      </w:r>
      <w:r w:rsidR="00EB43B7" w:rsidRPr="00137BCB">
        <w:rPr>
          <w:rFonts w:ascii="Times New Roman" w:hAnsi="Times New Roman"/>
          <w:sz w:val="24"/>
        </w:rPr>
        <w:t>s</w:t>
      </w:r>
      <w:r w:rsidR="00EB43B7">
        <w:rPr>
          <w:rFonts w:ascii="Times New Roman" w:hAnsi="Times New Roman"/>
          <w:sz w:val="24"/>
        </w:rPr>
        <w:t>)</w:t>
      </w:r>
      <w:r w:rsidR="00EB43B7" w:rsidRPr="00137BCB">
        <w:rPr>
          <w:rFonts w:ascii="Times New Roman" w:hAnsi="Times New Roman"/>
          <w:sz w:val="24"/>
        </w:rPr>
        <w:t xml:space="preserve"> (if applicable)</w:t>
      </w:r>
      <w:r w:rsidR="00EB43B7" w:rsidRPr="00A26EE4">
        <w:rPr>
          <w:rFonts w:ascii="Times New Roman" w:hAnsi="Times New Roman"/>
          <w:sz w:val="24"/>
        </w:rPr>
        <w:t xml:space="preserve"> </w:t>
      </w:r>
      <w:r w:rsidR="00EB43B7">
        <w:rPr>
          <w:rFonts w:ascii="Times New Roman" w:hAnsi="Times New Roman"/>
          <w:sz w:val="24"/>
        </w:rPr>
        <w:t xml:space="preserve">e.g. </w:t>
      </w:r>
      <w:r w:rsidR="00EB43B7" w:rsidRPr="00E3203C">
        <w:rPr>
          <w:rFonts w:ascii="Times New Roman" w:hAnsi="Times New Roman"/>
          <w:bCs/>
          <w:sz w:val="24"/>
        </w:rPr>
        <w:t xml:space="preserve">GS1, HIBC, </w:t>
      </w:r>
      <w:r w:rsidR="00EB43B7">
        <w:rPr>
          <w:rFonts w:ascii="Times New Roman" w:hAnsi="Times New Roman"/>
          <w:bCs/>
          <w:sz w:val="24"/>
        </w:rPr>
        <w:t xml:space="preserve">or </w:t>
      </w:r>
      <w:r w:rsidR="00EB43B7" w:rsidRPr="00E3203C">
        <w:rPr>
          <w:rFonts w:ascii="Times New Roman" w:hAnsi="Times New Roman"/>
          <w:bCs/>
          <w:sz w:val="24"/>
        </w:rPr>
        <w:t>ISBT-128</w:t>
      </w:r>
      <w:r w:rsidR="0072452C">
        <w:rPr>
          <w:rFonts w:ascii="Times New Roman" w:hAnsi="Times New Roman"/>
          <w:bCs/>
          <w:sz w:val="24"/>
        </w:rPr>
        <w:t>;</w:t>
      </w:r>
    </w:p>
    <w:p w14:paraId="4E9A201E" w14:textId="77777777" w:rsidR="00185AF6" w:rsidRPr="002D1F78" w:rsidRDefault="00EB43B7" w:rsidP="00163BD2">
      <w:pPr>
        <w:numPr>
          <w:ilvl w:val="0"/>
          <w:numId w:val="5"/>
        </w:numPr>
        <w:tabs>
          <w:tab w:val="clear" w:pos="720"/>
          <w:tab w:val="left" w:pos="0"/>
          <w:tab w:val="num" w:pos="360"/>
        </w:tabs>
        <w:ind w:left="360"/>
        <w:jc w:val="both"/>
        <w:rPr>
          <w:rFonts w:ascii="Times New Roman" w:hAnsi="Times New Roman"/>
          <w:bCs/>
          <w:sz w:val="24"/>
        </w:rPr>
      </w:pPr>
      <w:r w:rsidRPr="00A251D0">
        <w:rPr>
          <w:rFonts w:ascii="Times New Roman" w:hAnsi="Times New Roman"/>
          <w:bCs/>
          <w:sz w:val="24"/>
        </w:rPr>
        <w:t xml:space="preserve">The Unit of Use </w:t>
      </w:r>
      <w:r w:rsidR="008A3557" w:rsidRPr="00A251D0">
        <w:rPr>
          <w:rFonts w:ascii="Times New Roman" w:hAnsi="Times New Roman"/>
          <w:bCs/>
          <w:sz w:val="24"/>
        </w:rPr>
        <w:t>UDI-DI</w:t>
      </w:r>
      <w:r w:rsidR="005A3E3D" w:rsidRPr="00A251D0">
        <w:rPr>
          <w:rFonts w:ascii="Times New Roman" w:hAnsi="Times New Roman"/>
          <w:bCs/>
          <w:sz w:val="24"/>
        </w:rPr>
        <w:t xml:space="preserve"> (see section </w:t>
      </w:r>
      <w:r w:rsidR="006803D7" w:rsidRPr="00A251D0">
        <w:rPr>
          <w:rFonts w:ascii="Times New Roman" w:hAnsi="Times New Roman"/>
          <w:bCs/>
          <w:sz w:val="24"/>
        </w:rPr>
        <w:t>7</w:t>
      </w:r>
      <w:r w:rsidR="005A3E3D" w:rsidRPr="00A251D0">
        <w:rPr>
          <w:rFonts w:ascii="Times New Roman" w:hAnsi="Times New Roman"/>
          <w:bCs/>
          <w:sz w:val="24"/>
        </w:rPr>
        <w:t>.6)</w:t>
      </w:r>
      <w:r w:rsidR="00E96267" w:rsidRPr="00A251D0">
        <w:rPr>
          <w:rFonts w:ascii="Times New Roman" w:hAnsi="Times New Roman"/>
          <w:bCs/>
          <w:sz w:val="24"/>
        </w:rPr>
        <w:t xml:space="preserve"> </w:t>
      </w:r>
      <w:r w:rsidR="006803D7" w:rsidRPr="00A251D0">
        <w:rPr>
          <w:rFonts w:ascii="Times New Roman" w:hAnsi="Times New Roman"/>
          <w:bCs/>
          <w:sz w:val="24"/>
        </w:rPr>
        <w:t>code</w:t>
      </w:r>
      <w:r w:rsidR="008D4D7F" w:rsidRPr="00A251D0">
        <w:rPr>
          <w:rFonts w:ascii="Times New Roman" w:hAnsi="Times New Roman"/>
          <w:bCs/>
          <w:sz w:val="24"/>
        </w:rPr>
        <w:t>;</w:t>
      </w:r>
      <w:r w:rsidRPr="00A251D0">
        <w:rPr>
          <w:rFonts w:ascii="Times New Roman" w:hAnsi="Times New Roman"/>
          <w:bCs/>
          <w:sz w:val="24"/>
        </w:rPr>
        <w:t xml:space="preserve"> </w:t>
      </w:r>
    </w:p>
    <w:p w14:paraId="09CF07CD" w14:textId="77777777" w:rsidR="00EB43B7" w:rsidRDefault="00EB43B7" w:rsidP="00163BD2">
      <w:pPr>
        <w:numPr>
          <w:ilvl w:val="0"/>
          <w:numId w:val="5"/>
        </w:numPr>
        <w:tabs>
          <w:tab w:val="clear" w:pos="720"/>
          <w:tab w:val="left" w:pos="0"/>
          <w:tab w:val="num" w:pos="360"/>
        </w:tabs>
        <w:ind w:left="360"/>
        <w:jc w:val="both"/>
        <w:rPr>
          <w:rFonts w:ascii="Times New Roman" w:hAnsi="Times New Roman"/>
          <w:bCs/>
          <w:sz w:val="24"/>
        </w:rPr>
      </w:pPr>
      <w:r w:rsidRPr="005700A2">
        <w:rPr>
          <w:rFonts w:ascii="Times New Roman" w:hAnsi="Times New Roman"/>
          <w:bCs/>
          <w:sz w:val="24"/>
        </w:rPr>
        <w:t>Manufacturer</w:t>
      </w:r>
      <w:r>
        <w:rPr>
          <w:rFonts w:ascii="Times New Roman" w:hAnsi="Times New Roman"/>
          <w:bCs/>
          <w:sz w:val="24"/>
        </w:rPr>
        <w:t xml:space="preserve">’s </w:t>
      </w:r>
      <w:r w:rsidR="00A104A4">
        <w:rPr>
          <w:rFonts w:ascii="Times New Roman" w:hAnsi="Times New Roman"/>
          <w:bCs/>
          <w:sz w:val="24"/>
        </w:rPr>
        <w:t>n</w:t>
      </w:r>
      <w:r>
        <w:rPr>
          <w:rFonts w:ascii="Times New Roman" w:hAnsi="Times New Roman"/>
          <w:bCs/>
          <w:sz w:val="24"/>
        </w:rPr>
        <w:t>ame</w:t>
      </w:r>
      <w:r w:rsidR="008A1C80">
        <w:rPr>
          <w:rFonts w:ascii="Times New Roman" w:hAnsi="Times New Roman"/>
          <w:bCs/>
          <w:sz w:val="24"/>
        </w:rPr>
        <w:t xml:space="preserve"> (</w:t>
      </w:r>
      <w:r w:rsidR="0090109C" w:rsidRPr="00AC7CC6">
        <w:rPr>
          <w:rFonts w:ascii="Times New Roman" w:hAnsi="Times New Roman"/>
          <w:sz w:val="24"/>
        </w:rPr>
        <w:t>if applicable</w:t>
      </w:r>
      <w:r w:rsidR="008A1C80">
        <w:rPr>
          <w:rFonts w:ascii="Times New Roman" w:hAnsi="Times New Roman"/>
          <w:bCs/>
          <w:sz w:val="24"/>
        </w:rPr>
        <w:t>)</w:t>
      </w:r>
      <w:r w:rsidR="008D4D7F">
        <w:rPr>
          <w:rFonts w:ascii="Times New Roman" w:hAnsi="Times New Roman"/>
          <w:bCs/>
          <w:sz w:val="24"/>
        </w:rPr>
        <w:t>;</w:t>
      </w:r>
    </w:p>
    <w:p w14:paraId="666B0256" w14:textId="77777777" w:rsidR="00133A90" w:rsidRPr="00A81C26" w:rsidRDefault="00EB43B7" w:rsidP="00163BD2">
      <w:pPr>
        <w:numPr>
          <w:ilvl w:val="0"/>
          <w:numId w:val="5"/>
        </w:numPr>
        <w:tabs>
          <w:tab w:val="clear" w:pos="720"/>
          <w:tab w:val="left" w:pos="0"/>
          <w:tab w:val="num" w:pos="360"/>
        </w:tabs>
        <w:ind w:left="360"/>
        <w:jc w:val="both"/>
        <w:rPr>
          <w:rFonts w:ascii="Times New Roman" w:hAnsi="Times New Roman"/>
          <w:bCs/>
          <w:sz w:val="24"/>
        </w:rPr>
      </w:pPr>
      <w:r w:rsidRPr="00A81C26">
        <w:rPr>
          <w:rFonts w:ascii="Times New Roman" w:hAnsi="Times New Roman"/>
          <w:bCs/>
          <w:sz w:val="24"/>
        </w:rPr>
        <w:t>Manufacturer’s address</w:t>
      </w:r>
      <w:r w:rsidR="00133A90" w:rsidRPr="00A81C26">
        <w:rPr>
          <w:rFonts w:ascii="Times New Roman" w:hAnsi="Times New Roman"/>
          <w:bCs/>
          <w:sz w:val="24"/>
        </w:rPr>
        <w:t xml:space="preserve"> (</w:t>
      </w:r>
      <w:r w:rsidR="0090109C" w:rsidRPr="00AC7CC6">
        <w:rPr>
          <w:rFonts w:ascii="Times New Roman" w:hAnsi="Times New Roman"/>
          <w:sz w:val="24"/>
        </w:rPr>
        <w:t>if applicable</w:t>
      </w:r>
      <w:r w:rsidR="000569C7" w:rsidRPr="00AC211D">
        <w:rPr>
          <w:rFonts w:ascii="Times New Roman" w:hAnsi="Times New Roman"/>
          <w:bCs/>
          <w:strike/>
          <w:sz w:val="24"/>
        </w:rPr>
        <w:t>)</w:t>
      </w:r>
      <w:r w:rsidR="00133A90" w:rsidRPr="00A81C26">
        <w:rPr>
          <w:rFonts w:ascii="Times New Roman" w:hAnsi="Times New Roman"/>
          <w:bCs/>
          <w:sz w:val="24"/>
        </w:rPr>
        <w:t xml:space="preserve">; </w:t>
      </w:r>
    </w:p>
    <w:p w14:paraId="3245864B" w14:textId="77777777" w:rsidR="00EB43B7" w:rsidRDefault="00133A90" w:rsidP="00163BD2">
      <w:pPr>
        <w:numPr>
          <w:ilvl w:val="0"/>
          <w:numId w:val="5"/>
        </w:numPr>
        <w:tabs>
          <w:tab w:val="clear" w:pos="720"/>
          <w:tab w:val="left" w:pos="0"/>
          <w:tab w:val="num" w:pos="360"/>
        </w:tabs>
        <w:ind w:left="360"/>
        <w:jc w:val="both"/>
        <w:rPr>
          <w:rFonts w:ascii="Times New Roman" w:hAnsi="Times New Roman"/>
          <w:bCs/>
          <w:sz w:val="24"/>
        </w:rPr>
      </w:pPr>
      <w:r>
        <w:rPr>
          <w:rFonts w:ascii="Times New Roman" w:hAnsi="Times New Roman"/>
          <w:bCs/>
          <w:sz w:val="24"/>
        </w:rPr>
        <w:t>Manufacturer's customer service</w:t>
      </w:r>
      <w:r w:rsidR="00EB43B7">
        <w:rPr>
          <w:rFonts w:ascii="Times New Roman" w:hAnsi="Times New Roman"/>
          <w:bCs/>
          <w:sz w:val="24"/>
        </w:rPr>
        <w:t xml:space="preserve"> contact information</w:t>
      </w:r>
      <w:r w:rsidR="00DA6FA5">
        <w:rPr>
          <w:rFonts w:ascii="Times New Roman" w:hAnsi="Times New Roman"/>
          <w:bCs/>
          <w:sz w:val="24"/>
        </w:rPr>
        <w:t xml:space="preserve"> (</w:t>
      </w:r>
      <w:r w:rsidR="00F40842">
        <w:rPr>
          <w:rFonts w:ascii="Times New Roman" w:hAnsi="Times New Roman"/>
          <w:sz w:val="24"/>
        </w:rPr>
        <w:t>country</w:t>
      </w:r>
      <w:r w:rsidR="00D401DD">
        <w:rPr>
          <w:rFonts w:ascii="Times New Roman" w:hAnsi="Times New Roman"/>
          <w:sz w:val="24"/>
        </w:rPr>
        <w:t>/region</w:t>
      </w:r>
      <w:r w:rsidR="00F40842">
        <w:rPr>
          <w:rFonts w:ascii="Times New Roman" w:hAnsi="Times New Roman"/>
          <w:sz w:val="24"/>
        </w:rPr>
        <w:t xml:space="preserve"> specific, could be multiple</w:t>
      </w:r>
      <w:r w:rsidR="00DA6FA5">
        <w:rPr>
          <w:rFonts w:ascii="Times New Roman" w:hAnsi="Times New Roman"/>
          <w:bCs/>
          <w:sz w:val="24"/>
        </w:rPr>
        <w:t>)</w:t>
      </w:r>
      <w:r w:rsidR="008D4D7F">
        <w:rPr>
          <w:rFonts w:ascii="Times New Roman" w:hAnsi="Times New Roman"/>
          <w:bCs/>
          <w:sz w:val="24"/>
        </w:rPr>
        <w:t>;</w:t>
      </w:r>
      <w:r w:rsidR="00A43D56">
        <w:rPr>
          <w:rFonts w:ascii="Times New Roman" w:hAnsi="Times New Roman" w:hint="eastAsia"/>
          <w:bCs/>
          <w:sz w:val="24"/>
        </w:rPr>
        <w:t>(If applicable)</w:t>
      </w:r>
    </w:p>
    <w:p w14:paraId="303DB80D" w14:textId="77777777" w:rsidR="00A104A4" w:rsidRPr="00A104A4" w:rsidRDefault="00EB43B7" w:rsidP="00163BD2">
      <w:pPr>
        <w:numPr>
          <w:ilvl w:val="0"/>
          <w:numId w:val="5"/>
        </w:numPr>
        <w:tabs>
          <w:tab w:val="clear" w:pos="720"/>
          <w:tab w:val="left" w:pos="0"/>
          <w:tab w:val="num" w:pos="360"/>
        </w:tabs>
        <w:ind w:left="360"/>
        <w:jc w:val="both"/>
        <w:rPr>
          <w:rFonts w:ascii="Times New Roman" w:hAnsi="Times New Roman"/>
          <w:sz w:val="24"/>
        </w:rPr>
      </w:pPr>
      <w:r w:rsidRPr="00A104A4">
        <w:rPr>
          <w:rFonts w:ascii="Times New Roman" w:hAnsi="Times New Roman"/>
          <w:bCs/>
          <w:sz w:val="24"/>
        </w:rPr>
        <w:t>Authorized Representative</w:t>
      </w:r>
      <w:r w:rsidR="00A104A4" w:rsidRPr="00A104A4">
        <w:rPr>
          <w:rFonts w:ascii="Times New Roman" w:hAnsi="Times New Roman"/>
          <w:bCs/>
          <w:sz w:val="24"/>
        </w:rPr>
        <w:t>'</w:t>
      </w:r>
      <w:r w:rsidRPr="00A104A4">
        <w:rPr>
          <w:rFonts w:ascii="Times New Roman" w:hAnsi="Times New Roman"/>
          <w:bCs/>
          <w:sz w:val="24"/>
        </w:rPr>
        <w:t>s</w:t>
      </w:r>
      <w:r w:rsidR="00A104A4" w:rsidRPr="00A104A4">
        <w:rPr>
          <w:rFonts w:ascii="Times New Roman" w:hAnsi="Times New Roman"/>
          <w:bCs/>
          <w:sz w:val="24"/>
        </w:rPr>
        <w:t xml:space="preserve"> name</w:t>
      </w:r>
      <w:r w:rsidR="00DA6FA5" w:rsidRPr="00A104A4">
        <w:rPr>
          <w:rFonts w:ascii="Times New Roman" w:hAnsi="Times New Roman"/>
          <w:bCs/>
          <w:sz w:val="24"/>
        </w:rPr>
        <w:t xml:space="preserve"> (regional representatives responsible for the medical device)</w:t>
      </w:r>
      <w:r w:rsidRPr="00A104A4">
        <w:rPr>
          <w:rFonts w:ascii="Times New Roman" w:hAnsi="Times New Roman"/>
          <w:bCs/>
          <w:sz w:val="24"/>
        </w:rPr>
        <w:t xml:space="preserve"> </w:t>
      </w:r>
      <w:r w:rsidRPr="00A104A4">
        <w:rPr>
          <w:rFonts w:ascii="Times New Roman" w:hAnsi="Times New Roman"/>
          <w:sz w:val="24"/>
        </w:rPr>
        <w:t>(</w:t>
      </w:r>
      <w:r w:rsidR="00F40842">
        <w:rPr>
          <w:rFonts w:ascii="Times New Roman" w:hAnsi="Times New Roman"/>
          <w:sz w:val="24"/>
        </w:rPr>
        <w:t>country</w:t>
      </w:r>
      <w:r w:rsidR="005F0D26">
        <w:rPr>
          <w:rFonts w:ascii="Times New Roman" w:hAnsi="Times New Roman"/>
          <w:sz w:val="24"/>
        </w:rPr>
        <w:t>/region</w:t>
      </w:r>
      <w:r w:rsidR="00F40842">
        <w:rPr>
          <w:rFonts w:ascii="Times New Roman" w:hAnsi="Times New Roman"/>
          <w:sz w:val="24"/>
        </w:rPr>
        <w:t xml:space="preserve"> specific, could be multiple</w:t>
      </w:r>
      <w:r w:rsidRPr="00A104A4">
        <w:rPr>
          <w:rFonts w:ascii="Times New Roman" w:hAnsi="Times New Roman"/>
          <w:sz w:val="24"/>
        </w:rPr>
        <w:t>)</w:t>
      </w:r>
      <w:r w:rsidRPr="00A104A4">
        <w:rPr>
          <w:rFonts w:ascii="Times New Roman" w:hAnsi="Times New Roman"/>
          <w:bCs/>
          <w:sz w:val="24"/>
        </w:rPr>
        <w:t xml:space="preserve"> (</w:t>
      </w:r>
      <w:r w:rsidR="00FD78D0" w:rsidRPr="00A104A4">
        <w:rPr>
          <w:rFonts w:ascii="Times New Roman" w:hAnsi="Times New Roman"/>
          <w:bCs/>
          <w:sz w:val="24"/>
        </w:rPr>
        <w:t>i</w:t>
      </w:r>
      <w:r w:rsidRPr="00A104A4">
        <w:rPr>
          <w:rFonts w:ascii="Times New Roman" w:hAnsi="Times New Roman"/>
          <w:bCs/>
          <w:sz w:val="24"/>
        </w:rPr>
        <w:t>f required by the local/regional regulatory authority)</w:t>
      </w:r>
      <w:r w:rsidR="009F7C23">
        <w:rPr>
          <w:rFonts w:ascii="Times New Roman" w:hAnsi="Times New Roman"/>
          <w:bCs/>
          <w:sz w:val="24"/>
        </w:rPr>
        <w:t xml:space="preserve"> (see GHTF</w:t>
      </w:r>
      <w:r w:rsidR="009F7C23">
        <w:rPr>
          <w:rFonts w:ascii="Times New Roman" w:hAnsi="Times New Roman" w:hint="eastAsia"/>
          <w:bCs/>
          <w:sz w:val="24"/>
        </w:rPr>
        <w:t>/</w:t>
      </w:r>
      <w:r w:rsidR="00A104A4">
        <w:rPr>
          <w:rFonts w:ascii="Times New Roman" w:hAnsi="Times New Roman"/>
          <w:bCs/>
          <w:sz w:val="24"/>
        </w:rPr>
        <w:t>SG1</w:t>
      </w:r>
      <w:r w:rsidR="009F7C23">
        <w:rPr>
          <w:rFonts w:ascii="Times New Roman" w:hAnsi="Times New Roman" w:hint="eastAsia"/>
          <w:bCs/>
          <w:sz w:val="24"/>
        </w:rPr>
        <w:t>/</w:t>
      </w:r>
      <w:r w:rsidR="00A104A4">
        <w:rPr>
          <w:rFonts w:ascii="Times New Roman" w:hAnsi="Times New Roman"/>
          <w:bCs/>
          <w:sz w:val="24"/>
        </w:rPr>
        <w:t>N55</w:t>
      </w:r>
      <w:r w:rsidR="009F7C23">
        <w:rPr>
          <w:rFonts w:ascii="Times New Roman" w:hAnsi="Times New Roman" w:hint="eastAsia"/>
          <w:bCs/>
          <w:sz w:val="24"/>
        </w:rPr>
        <w:t>:2009</w:t>
      </w:r>
      <w:r w:rsidR="00A104A4">
        <w:rPr>
          <w:rFonts w:ascii="Times New Roman" w:hAnsi="Times New Roman"/>
          <w:bCs/>
          <w:sz w:val="24"/>
        </w:rPr>
        <w:t>);</w:t>
      </w:r>
      <w:r w:rsidR="00DA6FA5" w:rsidRPr="00A104A4">
        <w:rPr>
          <w:rFonts w:ascii="Times New Roman" w:hAnsi="Times New Roman"/>
          <w:sz w:val="24"/>
        </w:rPr>
        <w:t xml:space="preserve"> </w:t>
      </w:r>
    </w:p>
    <w:p w14:paraId="4ACA852B" w14:textId="77777777" w:rsidR="00A104A4" w:rsidRDefault="00A104A4" w:rsidP="00163BD2">
      <w:pPr>
        <w:numPr>
          <w:ilvl w:val="0"/>
          <w:numId w:val="5"/>
        </w:numPr>
        <w:tabs>
          <w:tab w:val="clear" w:pos="720"/>
          <w:tab w:val="left" w:pos="0"/>
          <w:tab w:val="num" w:pos="360"/>
        </w:tabs>
        <w:ind w:left="360"/>
        <w:jc w:val="both"/>
        <w:rPr>
          <w:rFonts w:ascii="Times New Roman" w:hAnsi="Times New Roman"/>
          <w:sz w:val="24"/>
        </w:rPr>
      </w:pPr>
      <w:r>
        <w:rPr>
          <w:rFonts w:ascii="Times New Roman" w:hAnsi="Times New Roman"/>
          <w:sz w:val="24"/>
        </w:rPr>
        <w:t>Authorized Representative's contact information (</w:t>
      </w:r>
      <w:r w:rsidR="00F40842">
        <w:rPr>
          <w:rFonts w:ascii="Times New Roman" w:hAnsi="Times New Roman"/>
          <w:sz w:val="24"/>
        </w:rPr>
        <w:t>country specific, could be multiple</w:t>
      </w:r>
      <w:r>
        <w:rPr>
          <w:rFonts w:ascii="Times New Roman" w:hAnsi="Times New Roman"/>
          <w:sz w:val="24"/>
        </w:rPr>
        <w:t>);</w:t>
      </w:r>
    </w:p>
    <w:p w14:paraId="5663902C" w14:textId="77777777" w:rsidR="00EB43B7" w:rsidRPr="00E62D08" w:rsidRDefault="00EB43B7" w:rsidP="00163BD2">
      <w:pPr>
        <w:numPr>
          <w:ilvl w:val="0"/>
          <w:numId w:val="5"/>
        </w:numPr>
        <w:tabs>
          <w:tab w:val="clear" w:pos="720"/>
          <w:tab w:val="left" w:pos="0"/>
          <w:tab w:val="num" w:pos="360"/>
        </w:tabs>
        <w:ind w:left="360"/>
        <w:jc w:val="both"/>
        <w:rPr>
          <w:rFonts w:ascii="Times New Roman" w:hAnsi="Times New Roman"/>
          <w:bCs/>
          <w:sz w:val="24"/>
        </w:rPr>
      </w:pPr>
      <w:r w:rsidRPr="005700A2">
        <w:rPr>
          <w:rFonts w:ascii="Times New Roman" w:eastAsia="MS PGothic" w:hAnsi="Times New Roman"/>
          <w:sz w:val="24"/>
        </w:rPr>
        <w:t xml:space="preserve">Global </w:t>
      </w:r>
      <w:r>
        <w:rPr>
          <w:rFonts w:ascii="Times New Roman" w:eastAsia="MS PGothic" w:hAnsi="Times New Roman"/>
          <w:sz w:val="24"/>
        </w:rPr>
        <w:t xml:space="preserve">Medical Device </w:t>
      </w:r>
      <w:r w:rsidRPr="005700A2">
        <w:rPr>
          <w:rFonts w:ascii="Times New Roman" w:eastAsia="MS PGothic" w:hAnsi="Times New Roman"/>
          <w:sz w:val="24"/>
        </w:rPr>
        <w:t xml:space="preserve">Nomenclature </w:t>
      </w:r>
      <w:r>
        <w:rPr>
          <w:rFonts w:ascii="Times New Roman" w:eastAsia="MS PGothic" w:hAnsi="Times New Roman"/>
          <w:sz w:val="24"/>
        </w:rPr>
        <w:t xml:space="preserve">(GMDN) </w:t>
      </w:r>
      <w:r w:rsidR="008A3557">
        <w:rPr>
          <w:rFonts w:ascii="Times New Roman" w:eastAsia="MS PGothic" w:hAnsi="Times New Roman"/>
          <w:sz w:val="24"/>
        </w:rPr>
        <w:t>p</w:t>
      </w:r>
      <w:r>
        <w:rPr>
          <w:rFonts w:ascii="Times New Roman" w:eastAsia="MS PGothic" w:hAnsi="Times New Roman"/>
          <w:sz w:val="24"/>
        </w:rPr>
        <w:t xml:space="preserve">referred </w:t>
      </w:r>
      <w:r w:rsidRPr="00F40842">
        <w:rPr>
          <w:rFonts w:ascii="Times New Roman" w:eastAsia="MS PGothic" w:hAnsi="Times New Roman"/>
          <w:sz w:val="24"/>
        </w:rPr>
        <w:t>code</w:t>
      </w:r>
      <w:r w:rsidR="00F40842" w:rsidRPr="00F40842">
        <w:rPr>
          <w:rFonts w:ascii="Times New Roman" w:eastAsia="MS PGothic" w:hAnsi="Times New Roman"/>
          <w:sz w:val="24"/>
        </w:rPr>
        <w:t>/</w:t>
      </w:r>
      <w:r w:rsidRPr="00F40842">
        <w:rPr>
          <w:rFonts w:ascii="Times New Roman" w:eastAsia="MS PGothic" w:hAnsi="Times New Roman"/>
          <w:sz w:val="24"/>
        </w:rPr>
        <w:t>term</w:t>
      </w:r>
      <w:r w:rsidR="00CE53E8">
        <w:rPr>
          <w:rFonts w:ascii="Times New Roman" w:eastAsia="MS PGothic" w:hAnsi="Times New Roman"/>
          <w:sz w:val="24"/>
        </w:rPr>
        <w:t xml:space="preserve"> (valid at the time of the UDI submission)</w:t>
      </w:r>
      <w:r w:rsidR="008D4D7F" w:rsidRPr="00F40842">
        <w:rPr>
          <w:rFonts w:ascii="Times New Roman" w:eastAsia="MS PGothic" w:hAnsi="Times New Roman"/>
          <w:sz w:val="24"/>
        </w:rPr>
        <w:t>;</w:t>
      </w:r>
    </w:p>
    <w:p w14:paraId="449EC1C0" w14:textId="77777777" w:rsidR="00EB43B7" w:rsidRDefault="00EB43B7" w:rsidP="00163BD2">
      <w:pPr>
        <w:numPr>
          <w:ilvl w:val="0"/>
          <w:numId w:val="5"/>
        </w:numPr>
        <w:tabs>
          <w:tab w:val="clear" w:pos="720"/>
          <w:tab w:val="left" w:pos="0"/>
          <w:tab w:val="num" w:pos="360"/>
        </w:tabs>
        <w:ind w:left="360"/>
        <w:jc w:val="both"/>
        <w:rPr>
          <w:rFonts w:ascii="Times New Roman" w:hAnsi="Times New Roman"/>
          <w:bCs/>
          <w:sz w:val="24"/>
        </w:rPr>
      </w:pPr>
      <w:r w:rsidRPr="005700A2">
        <w:rPr>
          <w:rFonts w:ascii="Times New Roman" w:hAnsi="Times New Roman"/>
          <w:sz w:val="24"/>
        </w:rPr>
        <w:t>Brand Name</w:t>
      </w:r>
      <w:r>
        <w:rPr>
          <w:rFonts w:ascii="Times New Roman" w:hAnsi="Times New Roman"/>
          <w:sz w:val="24"/>
        </w:rPr>
        <w:t xml:space="preserve"> (</w:t>
      </w:r>
      <w:r w:rsidRPr="005700A2">
        <w:rPr>
          <w:rFonts w:ascii="Times New Roman" w:hAnsi="Times New Roman"/>
          <w:bCs/>
          <w:sz w:val="24"/>
        </w:rPr>
        <w:t>if applicable</w:t>
      </w:r>
      <w:r>
        <w:rPr>
          <w:rFonts w:ascii="Times New Roman" w:hAnsi="Times New Roman"/>
          <w:bCs/>
          <w:sz w:val="24"/>
        </w:rPr>
        <w:t>)</w:t>
      </w:r>
      <w:r w:rsidR="008D4D7F">
        <w:rPr>
          <w:rFonts w:ascii="Times New Roman" w:hAnsi="Times New Roman"/>
          <w:bCs/>
          <w:sz w:val="24"/>
        </w:rPr>
        <w:t>;</w:t>
      </w:r>
    </w:p>
    <w:p w14:paraId="197BAD75" w14:textId="77777777" w:rsidR="00E62AF7" w:rsidRPr="00AC7CC6" w:rsidRDefault="007144D8" w:rsidP="00163BD2">
      <w:pPr>
        <w:numPr>
          <w:ilvl w:val="0"/>
          <w:numId w:val="5"/>
        </w:numPr>
        <w:tabs>
          <w:tab w:val="clear" w:pos="720"/>
          <w:tab w:val="left" w:pos="0"/>
          <w:tab w:val="num" w:pos="360"/>
        </w:tabs>
        <w:ind w:left="360"/>
        <w:jc w:val="both"/>
        <w:rPr>
          <w:rFonts w:ascii="Times New Roman" w:hAnsi="Times New Roman"/>
          <w:sz w:val="24"/>
        </w:rPr>
      </w:pPr>
      <w:proofErr w:type="spellStart"/>
      <w:r>
        <w:rPr>
          <w:rFonts w:ascii="Times New Roman" w:hAnsi="Times New Roman" w:hint="eastAsia"/>
          <w:sz w:val="24"/>
        </w:rPr>
        <w:t>SaMD</w:t>
      </w:r>
      <w:proofErr w:type="spellEnd"/>
      <w:r w:rsidR="00754F1F" w:rsidRPr="00AC7CC6">
        <w:rPr>
          <w:rFonts w:ascii="Times New Roman" w:hAnsi="Times New Roman"/>
          <w:sz w:val="24"/>
        </w:rPr>
        <w:t xml:space="preserve"> version</w:t>
      </w:r>
      <w:r w:rsidR="00E3196F" w:rsidRPr="00AC7CC6">
        <w:rPr>
          <w:rFonts w:ascii="Times New Roman" w:hAnsi="Times New Roman"/>
          <w:sz w:val="24"/>
        </w:rPr>
        <w:t>;</w:t>
      </w:r>
    </w:p>
    <w:p w14:paraId="38BA18A7" w14:textId="77777777" w:rsidR="005A60F0" w:rsidRPr="00AC7CC6" w:rsidRDefault="005A60F0" w:rsidP="00163BD2">
      <w:pPr>
        <w:numPr>
          <w:ilvl w:val="0"/>
          <w:numId w:val="5"/>
        </w:numPr>
        <w:tabs>
          <w:tab w:val="clear" w:pos="720"/>
          <w:tab w:val="left" w:pos="0"/>
          <w:tab w:val="num" w:pos="360"/>
        </w:tabs>
        <w:ind w:left="360"/>
        <w:jc w:val="both"/>
        <w:rPr>
          <w:rFonts w:ascii="Times New Roman" w:hAnsi="Times New Roman"/>
          <w:sz w:val="24"/>
        </w:rPr>
      </w:pPr>
      <w:r w:rsidRPr="00AC7CC6">
        <w:rPr>
          <w:rFonts w:ascii="Times New Roman" w:hAnsi="Times New Roman"/>
          <w:sz w:val="24"/>
        </w:rPr>
        <w:t>Device model or version;</w:t>
      </w:r>
      <w:r w:rsidR="00382737">
        <w:rPr>
          <w:rFonts w:ascii="Times New Roman" w:hAnsi="Times New Roman" w:hint="eastAsia"/>
          <w:sz w:val="24"/>
        </w:rPr>
        <w:t xml:space="preserve"> (see section 10.6)</w:t>
      </w:r>
    </w:p>
    <w:p w14:paraId="56508C84" w14:textId="77777777" w:rsidR="00EB43B7" w:rsidRPr="00AC7CC6" w:rsidRDefault="00E62AF7" w:rsidP="00163BD2">
      <w:pPr>
        <w:numPr>
          <w:ilvl w:val="0"/>
          <w:numId w:val="5"/>
        </w:numPr>
        <w:tabs>
          <w:tab w:val="clear" w:pos="720"/>
          <w:tab w:val="left" w:pos="0"/>
          <w:tab w:val="num" w:pos="360"/>
        </w:tabs>
        <w:ind w:left="360"/>
        <w:jc w:val="both"/>
        <w:rPr>
          <w:rFonts w:ascii="Times New Roman" w:hAnsi="Times New Roman"/>
          <w:sz w:val="24"/>
        </w:rPr>
      </w:pPr>
      <w:r>
        <w:rPr>
          <w:rFonts w:ascii="Times New Roman" w:hAnsi="Times New Roman"/>
          <w:sz w:val="24"/>
        </w:rPr>
        <w:t>R</w:t>
      </w:r>
      <w:r w:rsidR="00EB43B7">
        <w:rPr>
          <w:rFonts w:ascii="Times New Roman" w:hAnsi="Times New Roman"/>
          <w:sz w:val="24"/>
        </w:rPr>
        <w:t>eference</w:t>
      </w:r>
      <w:r>
        <w:rPr>
          <w:rFonts w:ascii="Times New Roman" w:hAnsi="Times New Roman"/>
          <w:sz w:val="24"/>
        </w:rPr>
        <w:t xml:space="preserve"> and/</w:t>
      </w:r>
      <w:r w:rsidR="00EB43B7">
        <w:rPr>
          <w:rFonts w:ascii="Times New Roman" w:hAnsi="Times New Roman"/>
          <w:sz w:val="24"/>
        </w:rPr>
        <w:t>or catalogue number</w:t>
      </w:r>
      <w:r w:rsidR="00EB43B7" w:rsidRPr="00AC7CC6">
        <w:rPr>
          <w:rFonts w:ascii="Times New Roman" w:hAnsi="Times New Roman"/>
          <w:sz w:val="24"/>
        </w:rPr>
        <w:t xml:space="preserve"> (if applicable)</w:t>
      </w:r>
      <w:r w:rsidR="008D4D7F" w:rsidRPr="00AC7CC6">
        <w:rPr>
          <w:rFonts w:ascii="Times New Roman" w:hAnsi="Times New Roman"/>
          <w:sz w:val="24"/>
        </w:rPr>
        <w:t>;</w:t>
      </w:r>
    </w:p>
    <w:p w14:paraId="6B2B9997" w14:textId="77777777" w:rsidR="00EB43B7" w:rsidRPr="00AC7CC6" w:rsidRDefault="00EB43B7" w:rsidP="00163BD2">
      <w:pPr>
        <w:numPr>
          <w:ilvl w:val="0"/>
          <w:numId w:val="5"/>
        </w:numPr>
        <w:tabs>
          <w:tab w:val="clear" w:pos="720"/>
          <w:tab w:val="left" w:pos="0"/>
          <w:tab w:val="num" w:pos="360"/>
        </w:tabs>
        <w:ind w:left="360"/>
        <w:jc w:val="both"/>
        <w:rPr>
          <w:rFonts w:ascii="Times New Roman" w:hAnsi="Times New Roman"/>
          <w:sz w:val="24"/>
        </w:rPr>
      </w:pPr>
      <w:r w:rsidRPr="00AC7CC6">
        <w:rPr>
          <w:rFonts w:ascii="Times New Roman" w:hAnsi="Times New Roman"/>
          <w:sz w:val="24"/>
        </w:rPr>
        <w:t xml:space="preserve">How the device is controlled: serial, lot/batch number, and/or expiration date (or manufacturing date) </w:t>
      </w:r>
      <w:r w:rsidR="001362DE" w:rsidRPr="00AC7CC6">
        <w:rPr>
          <w:rFonts w:ascii="Times New Roman" w:hAnsi="Times New Roman"/>
          <w:sz w:val="24"/>
        </w:rPr>
        <w:t xml:space="preserve">or software version or software released date or ISBT-128 </w:t>
      </w:r>
      <w:r w:rsidR="008A1C80" w:rsidRPr="00AC7CC6">
        <w:rPr>
          <w:rFonts w:ascii="Times New Roman" w:hAnsi="Times New Roman"/>
          <w:sz w:val="24"/>
        </w:rPr>
        <w:t xml:space="preserve">– </w:t>
      </w:r>
      <w:r w:rsidRPr="00AC7CC6">
        <w:rPr>
          <w:rFonts w:ascii="Times New Roman" w:hAnsi="Times New Roman"/>
          <w:sz w:val="24"/>
        </w:rPr>
        <w:t>check boxes</w:t>
      </w:r>
      <w:r w:rsidR="008E5E5F" w:rsidRPr="00AC7CC6">
        <w:rPr>
          <w:rFonts w:ascii="Times New Roman" w:hAnsi="Times New Roman"/>
          <w:sz w:val="24"/>
        </w:rPr>
        <w:t xml:space="preserve"> </w:t>
      </w:r>
      <w:r w:rsidR="008A1C80" w:rsidRPr="00AC7CC6">
        <w:rPr>
          <w:rFonts w:ascii="Times New Roman" w:hAnsi="Times New Roman"/>
          <w:sz w:val="24"/>
        </w:rPr>
        <w:t>(if applicable</w:t>
      </w:r>
      <w:r w:rsidRPr="00AC7CC6">
        <w:rPr>
          <w:rFonts w:ascii="Times New Roman" w:hAnsi="Times New Roman"/>
          <w:sz w:val="24"/>
        </w:rPr>
        <w:t>)</w:t>
      </w:r>
      <w:r w:rsidR="008D4D7F" w:rsidRPr="00AC7CC6">
        <w:rPr>
          <w:rFonts w:ascii="Times New Roman" w:hAnsi="Times New Roman"/>
          <w:sz w:val="24"/>
        </w:rPr>
        <w:t>;</w:t>
      </w:r>
      <w:r w:rsidR="008A1C80" w:rsidRPr="00AC7CC6">
        <w:rPr>
          <w:rFonts w:ascii="Times New Roman" w:hAnsi="Times New Roman"/>
          <w:sz w:val="24"/>
        </w:rPr>
        <w:t xml:space="preserve"> </w:t>
      </w:r>
    </w:p>
    <w:p w14:paraId="02B01671" w14:textId="77777777" w:rsidR="001362DE" w:rsidRPr="00AC7CC6" w:rsidRDefault="00EB43B7" w:rsidP="00163BD2">
      <w:pPr>
        <w:numPr>
          <w:ilvl w:val="0"/>
          <w:numId w:val="5"/>
        </w:numPr>
        <w:tabs>
          <w:tab w:val="clear" w:pos="720"/>
          <w:tab w:val="left" w:pos="0"/>
          <w:tab w:val="num" w:pos="360"/>
        </w:tabs>
        <w:ind w:left="360"/>
        <w:jc w:val="both"/>
        <w:rPr>
          <w:rFonts w:ascii="Times New Roman" w:hAnsi="Times New Roman"/>
          <w:sz w:val="24"/>
        </w:rPr>
      </w:pPr>
      <w:r w:rsidRPr="00AC7CC6">
        <w:rPr>
          <w:rFonts w:ascii="Times New Roman" w:hAnsi="Times New Roman"/>
          <w:sz w:val="24"/>
        </w:rPr>
        <w:t>Clinical Size (including Volume, Length, Gauge, Diameter</w:t>
      </w:r>
      <w:r>
        <w:rPr>
          <w:rFonts w:ascii="Times New Roman" w:hAnsi="Times New Roman"/>
          <w:sz w:val="24"/>
        </w:rPr>
        <w:t xml:space="preserve">) </w:t>
      </w:r>
      <w:r w:rsidRPr="005700A2">
        <w:rPr>
          <w:rFonts w:ascii="Times New Roman" w:hAnsi="Times New Roman"/>
          <w:sz w:val="24"/>
        </w:rPr>
        <w:t>(</w:t>
      </w:r>
      <w:r w:rsidRPr="00AC7CC6">
        <w:rPr>
          <w:rFonts w:ascii="Times New Roman" w:hAnsi="Times New Roman"/>
          <w:sz w:val="24"/>
        </w:rPr>
        <w:t xml:space="preserve">if applicable) </w:t>
      </w:r>
      <w:r>
        <w:rPr>
          <w:rFonts w:ascii="Times New Roman" w:hAnsi="Times New Roman"/>
          <w:sz w:val="24"/>
        </w:rPr>
        <w:t>(e.g. 8F catheter)</w:t>
      </w:r>
      <w:r w:rsidR="008D4D7F">
        <w:rPr>
          <w:rFonts w:ascii="Times New Roman" w:hAnsi="Times New Roman"/>
          <w:sz w:val="24"/>
        </w:rPr>
        <w:t>;</w:t>
      </w:r>
      <w:r w:rsidR="001362DE" w:rsidRPr="00AC7CC6">
        <w:rPr>
          <w:rFonts w:ascii="Times New Roman" w:hAnsi="Times New Roman"/>
          <w:sz w:val="24"/>
        </w:rPr>
        <w:t xml:space="preserve"> </w:t>
      </w:r>
    </w:p>
    <w:p w14:paraId="3859A5C6" w14:textId="77777777" w:rsidR="00EB43B7" w:rsidRPr="00AC7CC6" w:rsidRDefault="00EB43B7" w:rsidP="00163BD2">
      <w:pPr>
        <w:numPr>
          <w:ilvl w:val="0"/>
          <w:numId w:val="5"/>
        </w:numPr>
        <w:tabs>
          <w:tab w:val="clear" w:pos="720"/>
          <w:tab w:val="left" w:pos="0"/>
          <w:tab w:val="num" w:pos="360"/>
        </w:tabs>
        <w:ind w:left="360"/>
        <w:jc w:val="both"/>
        <w:rPr>
          <w:rFonts w:ascii="Times New Roman" w:hAnsi="Times New Roman"/>
          <w:sz w:val="24"/>
        </w:rPr>
      </w:pPr>
      <w:r>
        <w:rPr>
          <w:rFonts w:ascii="Times New Roman" w:hAnsi="Times New Roman"/>
          <w:sz w:val="24"/>
        </w:rPr>
        <w:t>A</w:t>
      </w:r>
      <w:r w:rsidRPr="00AC7CC6">
        <w:rPr>
          <w:rFonts w:ascii="Times New Roman" w:hAnsi="Times New Roman"/>
          <w:sz w:val="24"/>
        </w:rPr>
        <w:t xml:space="preserve">dditional product Description </w:t>
      </w:r>
      <w:r w:rsidRPr="005700A2">
        <w:rPr>
          <w:rFonts w:ascii="Times New Roman" w:hAnsi="Times New Roman"/>
          <w:sz w:val="24"/>
        </w:rPr>
        <w:t xml:space="preserve">(optional) </w:t>
      </w:r>
      <w:r>
        <w:rPr>
          <w:rFonts w:ascii="Times New Roman" w:hAnsi="Times New Roman"/>
          <w:sz w:val="24"/>
        </w:rPr>
        <w:t>–</w:t>
      </w:r>
      <w:r w:rsidRPr="005700A2">
        <w:rPr>
          <w:rFonts w:ascii="Times New Roman" w:hAnsi="Times New Roman"/>
          <w:sz w:val="24"/>
        </w:rPr>
        <w:t xml:space="preserve"> Additional c</w:t>
      </w:r>
      <w:r>
        <w:rPr>
          <w:rFonts w:ascii="Times New Roman" w:hAnsi="Times New Roman"/>
          <w:sz w:val="24"/>
        </w:rPr>
        <w:t>linically relevant information, e.g. radio-opaque</w:t>
      </w:r>
      <w:r w:rsidR="008D4D7F">
        <w:rPr>
          <w:rFonts w:ascii="Times New Roman" w:hAnsi="Times New Roman"/>
          <w:sz w:val="24"/>
        </w:rPr>
        <w:t>;</w:t>
      </w:r>
    </w:p>
    <w:p w14:paraId="623963AA" w14:textId="77777777" w:rsidR="00EB43B7" w:rsidRPr="008B24AE" w:rsidRDefault="00EB43B7" w:rsidP="00163BD2">
      <w:pPr>
        <w:numPr>
          <w:ilvl w:val="0"/>
          <w:numId w:val="5"/>
        </w:numPr>
        <w:tabs>
          <w:tab w:val="clear" w:pos="720"/>
          <w:tab w:val="left" w:pos="0"/>
          <w:tab w:val="num" w:pos="360"/>
        </w:tabs>
        <w:ind w:left="360"/>
        <w:jc w:val="both"/>
        <w:rPr>
          <w:rFonts w:ascii="Times New Roman" w:hAnsi="Times New Roman"/>
          <w:bCs/>
          <w:sz w:val="24"/>
        </w:rPr>
      </w:pPr>
      <w:r w:rsidRPr="005700A2">
        <w:rPr>
          <w:rFonts w:ascii="Times New Roman" w:hAnsi="Times New Roman"/>
          <w:bCs/>
          <w:sz w:val="24"/>
        </w:rPr>
        <w:t>S</w:t>
      </w:r>
      <w:r>
        <w:rPr>
          <w:rFonts w:ascii="Times New Roman" w:hAnsi="Times New Roman"/>
          <w:bCs/>
          <w:sz w:val="24"/>
        </w:rPr>
        <w:t xml:space="preserve">torage conditions, </w:t>
      </w:r>
      <w:r w:rsidRPr="005700A2">
        <w:rPr>
          <w:rFonts w:ascii="Times New Roman" w:hAnsi="Times New Roman"/>
          <w:bCs/>
          <w:sz w:val="24"/>
        </w:rPr>
        <w:t>as labeled or in the IFU (if applicable)</w:t>
      </w:r>
      <w:r>
        <w:rPr>
          <w:rFonts w:ascii="Times New Roman" w:hAnsi="Times New Roman"/>
          <w:bCs/>
          <w:sz w:val="24"/>
        </w:rPr>
        <w:t xml:space="preserve"> – to include t</w:t>
      </w:r>
      <w:r w:rsidRPr="005700A2">
        <w:rPr>
          <w:rFonts w:ascii="Times New Roman" w:hAnsi="Times New Roman"/>
          <w:sz w:val="24"/>
        </w:rPr>
        <w:t>emperature range</w:t>
      </w:r>
      <w:r>
        <w:rPr>
          <w:rFonts w:ascii="Times New Roman" w:hAnsi="Times New Roman"/>
          <w:sz w:val="24"/>
        </w:rPr>
        <w:t>, needs to be refrigerated, r</w:t>
      </w:r>
      <w:r w:rsidRPr="005700A2">
        <w:rPr>
          <w:rFonts w:ascii="Times New Roman" w:hAnsi="Times New Roman"/>
          <w:sz w:val="24"/>
        </w:rPr>
        <w:t>elative humidity range</w:t>
      </w:r>
      <w:r>
        <w:rPr>
          <w:rFonts w:ascii="Times New Roman" w:hAnsi="Times New Roman"/>
          <w:sz w:val="24"/>
        </w:rPr>
        <w:t>, pr</w:t>
      </w:r>
      <w:r w:rsidRPr="005700A2">
        <w:rPr>
          <w:rFonts w:ascii="Times New Roman" w:hAnsi="Times New Roman"/>
          <w:sz w:val="24"/>
        </w:rPr>
        <w:t>essure range</w:t>
      </w:r>
      <w:r>
        <w:rPr>
          <w:rFonts w:ascii="Times New Roman" w:hAnsi="Times New Roman"/>
          <w:sz w:val="24"/>
        </w:rPr>
        <w:t>, a</w:t>
      </w:r>
      <w:r w:rsidRPr="005700A2">
        <w:rPr>
          <w:rFonts w:ascii="Times New Roman" w:hAnsi="Times New Roman"/>
          <w:sz w:val="24"/>
        </w:rPr>
        <w:t>void direct sunlight</w:t>
      </w:r>
      <w:r w:rsidR="008D4D7F">
        <w:rPr>
          <w:rFonts w:ascii="Times New Roman" w:hAnsi="Times New Roman"/>
          <w:sz w:val="24"/>
        </w:rPr>
        <w:t>;</w:t>
      </w:r>
    </w:p>
    <w:p w14:paraId="4EB14D38" w14:textId="77777777" w:rsidR="00EB43B7" w:rsidRPr="004F0DE7" w:rsidRDefault="00EB43B7" w:rsidP="00163BD2">
      <w:pPr>
        <w:numPr>
          <w:ilvl w:val="0"/>
          <w:numId w:val="5"/>
        </w:numPr>
        <w:tabs>
          <w:tab w:val="clear" w:pos="720"/>
          <w:tab w:val="left" w:pos="0"/>
          <w:tab w:val="num" w:pos="360"/>
        </w:tabs>
        <w:ind w:left="360"/>
        <w:jc w:val="both"/>
        <w:rPr>
          <w:rFonts w:ascii="Times New Roman" w:hAnsi="Times New Roman"/>
          <w:bCs/>
          <w:sz w:val="24"/>
        </w:rPr>
      </w:pPr>
      <w:r>
        <w:rPr>
          <w:rFonts w:ascii="Times New Roman" w:hAnsi="Times New Roman"/>
          <w:bCs/>
          <w:sz w:val="24"/>
        </w:rPr>
        <w:t xml:space="preserve">Handling conditions (if different than storage conditions), </w:t>
      </w:r>
      <w:r w:rsidR="00382737">
        <w:rPr>
          <w:rFonts w:ascii="Times New Roman" w:hAnsi="Times New Roman" w:hint="eastAsia"/>
          <w:bCs/>
          <w:sz w:val="24"/>
        </w:rPr>
        <w:t>on the label</w:t>
      </w:r>
      <w:r w:rsidRPr="005700A2">
        <w:rPr>
          <w:rFonts w:ascii="Times New Roman" w:hAnsi="Times New Roman"/>
          <w:bCs/>
          <w:sz w:val="24"/>
        </w:rPr>
        <w:t xml:space="preserve"> or in the IFU (if applicable)</w:t>
      </w:r>
      <w:r>
        <w:rPr>
          <w:rFonts w:ascii="Times New Roman" w:hAnsi="Times New Roman"/>
          <w:bCs/>
          <w:sz w:val="24"/>
        </w:rPr>
        <w:t xml:space="preserve"> – to include t</w:t>
      </w:r>
      <w:r w:rsidRPr="005700A2">
        <w:rPr>
          <w:rFonts w:ascii="Times New Roman" w:hAnsi="Times New Roman"/>
          <w:sz w:val="24"/>
        </w:rPr>
        <w:t>emperature range</w:t>
      </w:r>
      <w:r>
        <w:rPr>
          <w:rFonts w:ascii="Times New Roman" w:hAnsi="Times New Roman"/>
          <w:sz w:val="24"/>
        </w:rPr>
        <w:t>, needs to be refrigerated, r</w:t>
      </w:r>
      <w:r w:rsidRPr="005700A2">
        <w:rPr>
          <w:rFonts w:ascii="Times New Roman" w:hAnsi="Times New Roman"/>
          <w:sz w:val="24"/>
        </w:rPr>
        <w:t>elative humidity range</w:t>
      </w:r>
      <w:r>
        <w:rPr>
          <w:rFonts w:ascii="Times New Roman" w:hAnsi="Times New Roman"/>
          <w:sz w:val="24"/>
        </w:rPr>
        <w:t>, pr</w:t>
      </w:r>
      <w:r w:rsidRPr="005700A2">
        <w:rPr>
          <w:rFonts w:ascii="Times New Roman" w:hAnsi="Times New Roman"/>
          <w:sz w:val="24"/>
        </w:rPr>
        <w:t>essure range</w:t>
      </w:r>
      <w:r>
        <w:rPr>
          <w:rFonts w:ascii="Times New Roman" w:hAnsi="Times New Roman"/>
          <w:sz w:val="24"/>
        </w:rPr>
        <w:t>, a</w:t>
      </w:r>
      <w:r w:rsidRPr="005700A2">
        <w:rPr>
          <w:rFonts w:ascii="Times New Roman" w:hAnsi="Times New Roman"/>
          <w:sz w:val="24"/>
        </w:rPr>
        <w:t>void direct sunlight</w:t>
      </w:r>
      <w:r w:rsidR="008D4D7F">
        <w:rPr>
          <w:rFonts w:ascii="Times New Roman" w:hAnsi="Times New Roman"/>
          <w:sz w:val="24"/>
        </w:rPr>
        <w:t>;</w:t>
      </w:r>
    </w:p>
    <w:p w14:paraId="02EC3CBB" w14:textId="77777777" w:rsidR="00EB43B7" w:rsidRDefault="00EB43B7" w:rsidP="00163BD2">
      <w:pPr>
        <w:numPr>
          <w:ilvl w:val="0"/>
          <w:numId w:val="5"/>
        </w:numPr>
        <w:tabs>
          <w:tab w:val="clear" w:pos="720"/>
          <w:tab w:val="left" w:pos="0"/>
          <w:tab w:val="num" w:pos="360"/>
        </w:tabs>
        <w:ind w:left="360"/>
        <w:jc w:val="both"/>
        <w:rPr>
          <w:rFonts w:ascii="Times New Roman" w:hAnsi="Times New Roman"/>
          <w:bCs/>
          <w:sz w:val="24"/>
        </w:rPr>
      </w:pPr>
      <w:r>
        <w:rPr>
          <w:rFonts w:ascii="Times New Roman" w:hAnsi="Times New Roman"/>
          <w:sz w:val="24"/>
        </w:rPr>
        <w:t>L</w:t>
      </w:r>
      <w:r w:rsidRPr="005700A2">
        <w:rPr>
          <w:rFonts w:ascii="Times New Roman" w:hAnsi="Times New Roman"/>
          <w:bCs/>
          <w:sz w:val="24"/>
        </w:rPr>
        <w:t>abel</w:t>
      </w:r>
      <w:r>
        <w:rPr>
          <w:rFonts w:ascii="Times New Roman" w:hAnsi="Times New Roman"/>
          <w:bCs/>
          <w:sz w:val="24"/>
        </w:rPr>
        <w:t>ed as single use</w:t>
      </w:r>
      <w:r w:rsidR="00790762">
        <w:rPr>
          <w:rFonts w:ascii="Times New Roman" w:hAnsi="Times New Roman"/>
          <w:bCs/>
          <w:sz w:val="24"/>
        </w:rPr>
        <w:t>?</w:t>
      </w:r>
      <w:r>
        <w:rPr>
          <w:rFonts w:ascii="Times New Roman" w:hAnsi="Times New Roman"/>
          <w:bCs/>
          <w:sz w:val="24"/>
        </w:rPr>
        <w:t xml:space="preserve"> (Yes/No)</w:t>
      </w:r>
      <w:r w:rsidR="008D4D7F">
        <w:rPr>
          <w:rFonts w:ascii="Times New Roman" w:hAnsi="Times New Roman"/>
          <w:bCs/>
          <w:sz w:val="24"/>
        </w:rPr>
        <w:t>;</w:t>
      </w:r>
    </w:p>
    <w:p w14:paraId="3BE28E2D" w14:textId="77777777" w:rsidR="00EB43B7" w:rsidRDefault="00790762" w:rsidP="00163BD2">
      <w:pPr>
        <w:numPr>
          <w:ilvl w:val="0"/>
          <w:numId w:val="5"/>
        </w:numPr>
        <w:tabs>
          <w:tab w:val="clear" w:pos="720"/>
          <w:tab w:val="left" w:pos="0"/>
          <w:tab w:val="num" w:pos="360"/>
        </w:tabs>
        <w:ind w:left="360"/>
        <w:jc w:val="both"/>
        <w:rPr>
          <w:rFonts w:ascii="Times New Roman" w:hAnsi="Times New Roman"/>
          <w:bCs/>
          <w:sz w:val="24"/>
        </w:rPr>
      </w:pPr>
      <w:r>
        <w:rPr>
          <w:rFonts w:ascii="Times New Roman" w:hAnsi="Times New Roman"/>
          <w:bCs/>
          <w:sz w:val="24"/>
        </w:rPr>
        <w:t>P</w:t>
      </w:r>
      <w:r w:rsidR="008D4D7F">
        <w:rPr>
          <w:rFonts w:ascii="Times New Roman" w:hAnsi="Times New Roman"/>
          <w:bCs/>
          <w:sz w:val="24"/>
        </w:rPr>
        <w:t>ackaged sterile</w:t>
      </w:r>
      <w:r>
        <w:rPr>
          <w:rFonts w:ascii="Times New Roman" w:hAnsi="Times New Roman"/>
          <w:bCs/>
          <w:sz w:val="24"/>
        </w:rPr>
        <w:t>?</w:t>
      </w:r>
      <w:r w:rsidR="008D4D7F">
        <w:rPr>
          <w:rFonts w:ascii="Times New Roman" w:hAnsi="Times New Roman"/>
          <w:bCs/>
          <w:sz w:val="24"/>
        </w:rPr>
        <w:t xml:space="preserve"> (Yes/No);</w:t>
      </w:r>
    </w:p>
    <w:p w14:paraId="7D752FAF" w14:textId="77777777" w:rsidR="00EB43B7" w:rsidRDefault="00790762" w:rsidP="00163BD2">
      <w:pPr>
        <w:numPr>
          <w:ilvl w:val="0"/>
          <w:numId w:val="5"/>
        </w:numPr>
        <w:tabs>
          <w:tab w:val="clear" w:pos="720"/>
          <w:tab w:val="left" w:pos="0"/>
          <w:tab w:val="num" w:pos="360"/>
        </w:tabs>
        <w:ind w:left="360"/>
        <w:jc w:val="both"/>
        <w:rPr>
          <w:rFonts w:ascii="Times New Roman" w:hAnsi="Times New Roman"/>
          <w:bCs/>
          <w:sz w:val="24"/>
        </w:rPr>
      </w:pPr>
      <w:r>
        <w:rPr>
          <w:rFonts w:ascii="Times New Roman" w:hAnsi="Times New Roman"/>
          <w:bCs/>
          <w:sz w:val="24"/>
        </w:rPr>
        <w:t>N</w:t>
      </w:r>
      <w:r w:rsidR="00EB43B7">
        <w:rPr>
          <w:rFonts w:ascii="Times New Roman" w:hAnsi="Times New Roman"/>
          <w:bCs/>
          <w:sz w:val="24"/>
        </w:rPr>
        <w:t xml:space="preserve">eed </w:t>
      </w:r>
      <w:r>
        <w:rPr>
          <w:rFonts w:ascii="Times New Roman" w:hAnsi="Times New Roman"/>
          <w:bCs/>
          <w:sz w:val="24"/>
        </w:rPr>
        <w:t>for</w:t>
      </w:r>
      <w:r w:rsidR="00EB43B7">
        <w:rPr>
          <w:rFonts w:ascii="Times New Roman" w:hAnsi="Times New Roman"/>
          <w:bCs/>
          <w:sz w:val="24"/>
        </w:rPr>
        <w:t xml:space="preserve"> steriliz</w:t>
      </w:r>
      <w:r>
        <w:rPr>
          <w:rFonts w:ascii="Times New Roman" w:hAnsi="Times New Roman"/>
          <w:bCs/>
          <w:sz w:val="24"/>
        </w:rPr>
        <w:t>ation</w:t>
      </w:r>
      <w:r w:rsidR="00EB43B7">
        <w:rPr>
          <w:rFonts w:ascii="Times New Roman" w:hAnsi="Times New Roman"/>
          <w:bCs/>
          <w:sz w:val="24"/>
        </w:rPr>
        <w:t xml:space="preserve"> before use</w:t>
      </w:r>
      <w:r>
        <w:rPr>
          <w:rFonts w:ascii="Times New Roman" w:hAnsi="Times New Roman"/>
          <w:bCs/>
          <w:sz w:val="24"/>
        </w:rPr>
        <w:t>?</w:t>
      </w:r>
      <w:r w:rsidR="00EB43B7">
        <w:rPr>
          <w:rFonts w:ascii="Times New Roman" w:hAnsi="Times New Roman"/>
          <w:bCs/>
          <w:sz w:val="24"/>
        </w:rPr>
        <w:t xml:space="preserve"> (Yes/No) – </w:t>
      </w:r>
      <w:r w:rsidR="00EB43B7" w:rsidRPr="0055649E">
        <w:rPr>
          <w:rFonts w:ascii="Times New Roman" w:hAnsi="Times New Roman"/>
          <w:bCs/>
          <w:i/>
          <w:sz w:val="24"/>
        </w:rPr>
        <w:t xml:space="preserve">if </w:t>
      </w:r>
      <w:r>
        <w:rPr>
          <w:rFonts w:ascii="Times New Roman" w:hAnsi="Times New Roman"/>
          <w:bCs/>
          <w:i/>
          <w:sz w:val="24"/>
        </w:rPr>
        <w:t>yes</w:t>
      </w:r>
      <w:r w:rsidR="00EB43B7" w:rsidRPr="0055649E">
        <w:rPr>
          <w:rFonts w:ascii="Times New Roman" w:hAnsi="Times New Roman"/>
          <w:bCs/>
          <w:i/>
          <w:sz w:val="24"/>
        </w:rPr>
        <w:t>, then the method of sterilization should be indi</w:t>
      </w:r>
      <w:r w:rsidR="00E73683">
        <w:rPr>
          <w:rFonts w:ascii="Times New Roman" w:hAnsi="Times New Roman"/>
          <w:bCs/>
          <w:i/>
          <w:sz w:val="24"/>
        </w:rPr>
        <w:t>cated</w:t>
      </w:r>
      <w:r w:rsidR="008D4D7F" w:rsidRPr="008D4D7F">
        <w:rPr>
          <w:rFonts w:ascii="Times New Roman" w:hAnsi="Times New Roman"/>
          <w:bCs/>
          <w:sz w:val="24"/>
        </w:rPr>
        <w:t>;</w:t>
      </w:r>
    </w:p>
    <w:p w14:paraId="13B34D87" w14:textId="77777777" w:rsidR="00EB43B7" w:rsidRDefault="00EB43B7" w:rsidP="00163BD2">
      <w:pPr>
        <w:numPr>
          <w:ilvl w:val="0"/>
          <w:numId w:val="5"/>
        </w:numPr>
        <w:tabs>
          <w:tab w:val="clear" w:pos="720"/>
          <w:tab w:val="left" w:pos="0"/>
          <w:tab w:val="num" w:pos="360"/>
        </w:tabs>
        <w:ind w:left="360"/>
        <w:jc w:val="both"/>
        <w:rPr>
          <w:rFonts w:ascii="Times New Roman" w:hAnsi="Times New Roman"/>
          <w:bCs/>
          <w:sz w:val="24"/>
        </w:rPr>
      </w:pPr>
      <w:r w:rsidRPr="005700A2">
        <w:rPr>
          <w:rFonts w:ascii="Times New Roman" w:hAnsi="Times New Roman"/>
          <w:bCs/>
          <w:sz w:val="24"/>
        </w:rPr>
        <w:t xml:space="preserve">Restricted </w:t>
      </w:r>
      <w:r>
        <w:rPr>
          <w:rFonts w:ascii="Times New Roman" w:hAnsi="Times New Roman"/>
          <w:bCs/>
          <w:sz w:val="24"/>
        </w:rPr>
        <w:t>number of reuses (if applicable)</w:t>
      </w:r>
      <w:r w:rsidR="008D4D7F">
        <w:rPr>
          <w:rFonts w:ascii="Times New Roman" w:hAnsi="Times New Roman"/>
          <w:bCs/>
          <w:sz w:val="24"/>
        </w:rPr>
        <w:t>;</w:t>
      </w:r>
    </w:p>
    <w:p w14:paraId="60B1FEBF" w14:textId="77777777" w:rsidR="00EB43B7" w:rsidRDefault="00EB43B7" w:rsidP="00163BD2">
      <w:pPr>
        <w:numPr>
          <w:ilvl w:val="0"/>
          <w:numId w:val="5"/>
        </w:numPr>
        <w:tabs>
          <w:tab w:val="clear" w:pos="720"/>
          <w:tab w:val="left" w:pos="0"/>
          <w:tab w:val="num" w:pos="360"/>
        </w:tabs>
        <w:ind w:left="360"/>
        <w:jc w:val="both"/>
        <w:rPr>
          <w:rFonts w:ascii="Times New Roman" w:hAnsi="Times New Roman"/>
          <w:bCs/>
          <w:sz w:val="24"/>
        </w:rPr>
      </w:pPr>
      <w:r w:rsidRPr="005700A2">
        <w:rPr>
          <w:rFonts w:ascii="Times New Roman" w:hAnsi="Times New Roman"/>
          <w:sz w:val="24"/>
        </w:rPr>
        <w:t>License and/or marketing authorization or registration number</w:t>
      </w:r>
      <w:r>
        <w:rPr>
          <w:rFonts w:ascii="Times New Roman" w:hAnsi="Times New Roman"/>
          <w:sz w:val="24"/>
        </w:rPr>
        <w:t xml:space="preserve"> </w:t>
      </w:r>
      <w:r w:rsidR="00F908BF">
        <w:rPr>
          <w:rFonts w:ascii="Times New Roman" w:hAnsi="Times New Roman"/>
          <w:sz w:val="24"/>
        </w:rPr>
        <w:t>(</w:t>
      </w:r>
      <w:r w:rsidRPr="005700A2">
        <w:rPr>
          <w:rFonts w:ascii="Times New Roman" w:hAnsi="Times New Roman"/>
          <w:bCs/>
          <w:sz w:val="24"/>
        </w:rPr>
        <w:t xml:space="preserve">if required by the </w:t>
      </w:r>
      <w:r w:rsidR="004E630C">
        <w:rPr>
          <w:rFonts w:ascii="Times New Roman" w:hAnsi="Times New Roman"/>
          <w:bCs/>
          <w:sz w:val="24"/>
        </w:rPr>
        <w:t xml:space="preserve">relevant </w:t>
      </w:r>
      <w:r w:rsidRPr="005700A2">
        <w:rPr>
          <w:rFonts w:ascii="Times New Roman" w:hAnsi="Times New Roman"/>
          <w:bCs/>
          <w:sz w:val="24"/>
        </w:rPr>
        <w:t>regulatory authority</w:t>
      </w:r>
      <w:r w:rsidR="00F908BF">
        <w:rPr>
          <w:rFonts w:ascii="Times New Roman" w:hAnsi="Times New Roman"/>
          <w:bCs/>
          <w:sz w:val="24"/>
        </w:rPr>
        <w:t>)</w:t>
      </w:r>
    </w:p>
    <w:p w14:paraId="2786C2E6" w14:textId="77777777" w:rsidR="00790762" w:rsidRPr="000E7C14" w:rsidRDefault="00EB43B7" w:rsidP="00163BD2">
      <w:pPr>
        <w:numPr>
          <w:ilvl w:val="0"/>
          <w:numId w:val="5"/>
        </w:numPr>
        <w:tabs>
          <w:tab w:val="clear" w:pos="720"/>
          <w:tab w:val="left" w:pos="0"/>
          <w:tab w:val="num" w:pos="360"/>
        </w:tabs>
        <w:ind w:left="360"/>
        <w:jc w:val="both"/>
        <w:rPr>
          <w:rFonts w:ascii="Times New Roman" w:hAnsi="Times New Roman"/>
          <w:sz w:val="24"/>
        </w:rPr>
      </w:pPr>
      <w:r w:rsidRPr="000E7C14">
        <w:rPr>
          <w:rFonts w:ascii="Times New Roman" w:hAnsi="Times New Roman"/>
          <w:bCs/>
          <w:sz w:val="24"/>
        </w:rPr>
        <w:t>URL for additional information, e.g. electronic IFU (optional)</w:t>
      </w:r>
      <w:bookmarkEnd w:id="36"/>
      <w:bookmarkEnd w:id="37"/>
      <w:r w:rsidR="008D4D7F" w:rsidRPr="000E7C14">
        <w:rPr>
          <w:rFonts w:ascii="Times New Roman" w:hAnsi="Times New Roman"/>
          <w:bCs/>
          <w:sz w:val="24"/>
        </w:rPr>
        <w:t>;</w:t>
      </w:r>
    </w:p>
    <w:p w14:paraId="77EFBF67" w14:textId="77777777" w:rsidR="00AD3BD0" w:rsidRDefault="00EB43B7" w:rsidP="00AD3BD0">
      <w:pPr>
        <w:numPr>
          <w:ilvl w:val="0"/>
          <w:numId w:val="5"/>
        </w:numPr>
        <w:tabs>
          <w:tab w:val="clear" w:pos="720"/>
          <w:tab w:val="left" w:pos="0"/>
          <w:tab w:val="num" w:pos="360"/>
        </w:tabs>
        <w:ind w:left="360"/>
        <w:jc w:val="both"/>
        <w:rPr>
          <w:rFonts w:ascii="Times New Roman" w:hAnsi="Times New Roman"/>
          <w:bCs/>
          <w:sz w:val="24"/>
        </w:rPr>
      </w:pPr>
      <w:r w:rsidRPr="000E7C14">
        <w:rPr>
          <w:rFonts w:ascii="Times New Roman" w:hAnsi="Times New Roman"/>
          <w:bCs/>
          <w:sz w:val="24"/>
        </w:rPr>
        <w:t>Critical warnings or contraindications (</w:t>
      </w:r>
      <w:r w:rsidR="00B27714">
        <w:rPr>
          <w:rFonts w:ascii="Times New Roman" w:hAnsi="Times New Roman"/>
          <w:bCs/>
          <w:sz w:val="24"/>
        </w:rPr>
        <w:t>as labeled</w:t>
      </w:r>
      <w:r w:rsidRPr="000E7C14">
        <w:rPr>
          <w:rFonts w:ascii="Times New Roman" w:hAnsi="Times New Roman"/>
          <w:bCs/>
          <w:sz w:val="24"/>
        </w:rPr>
        <w:t xml:space="preserve">) – </w:t>
      </w:r>
      <w:r w:rsidRPr="000E7C14">
        <w:rPr>
          <w:rFonts w:ascii="Times New Roman" w:hAnsi="Times New Roman"/>
          <w:sz w:val="24"/>
        </w:rPr>
        <w:t xml:space="preserve">if a particular regulation requires that the label of the device contains a critical warning or contraindication associated with the use of the device </w:t>
      </w:r>
    </w:p>
    <w:p w14:paraId="438EC80E" w14:textId="77777777" w:rsidR="00AD3BD0" w:rsidRDefault="00EB43B7" w:rsidP="00AD3BD0">
      <w:pPr>
        <w:numPr>
          <w:ilvl w:val="0"/>
          <w:numId w:val="46"/>
        </w:numPr>
        <w:tabs>
          <w:tab w:val="left" w:pos="0"/>
        </w:tabs>
        <w:jc w:val="both"/>
        <w:rPr>
          <w:rFonts w:ascii="Times New Roman" w:hAnsi="Times New Roman"/>
          <w:bCs/>
          <w:sz w:val="24"/>
        </w:rPr>
      </w:pPr>
      <w:r w:rsidRPr="00AD3BD0">
        <w:rPr>
          <w:rFonts w:ascii="Times New Roman" w:hAnsi="Times New Roman"/>
          <w:sz w:val="24"/>
        </w:rPr>
        <w:t>[</w:t>
      </w:r>
      <w:r w:rsidR="00FF5416" w:rsidRPr="00AD3BD0">
        <w:rPr>
          <w:rFonts w:ascii="Times New Roman" w:hAnsi="Times New Roman"/>
          <w:sz w:val="24"/>
        </w:rPr>
        <w:t>e.g.</w:t>
      </w:r>
      <w:r w:rsidR="00A81C26" w:rsidRPr="00AD3BD0">
        <w:rPr>
          <w:rFonts w:ascii="Times New Roman" w:hAnsi="Times New Roman"/>
          <w:sz w:val="24"/>
        </w:rPr>
        <w:t>:</w:t>
      </w:r>
      <w:r w:rsidR="00AD3BD0">
        <w:rPr>
          <w:rFonts w:ascii="Times New Roman" w:hAnsi="Times New Roman"/>
          <w:sz w:val="24"/>
        </w:rPr>
        <w:t xml:space="preserve"> </w:t>
      </w:r>
      <w:r w:rsidR="00A559D5" w:rsidRPr="000E7C14">
        <w:rPr>
          <w:rFonts w:ascii="Times New Roman" w:hAnsi="Times New Roman"/>
          <w:bCs/>
          <w:sz w:val="24"/>
        </w:rPr>
        <w:t>Labeled as containing latex? (Yes/No),</w:t>
      </w:r>
    </w:p>
    <w:p w14:paraId="579DA1D1" w14:textId="77777777" w:rsidR="00AD3BD0" w:rsidRDefault="00A559D5" w:rsidP="00AD3BD0">
      <w:pPr>
        <w:numPr>
          <w:ilvl w:val="0"/>
          <w:numId w:val="46"/>
        </w:numPr>
        <w:tabs>
          <w:tab w:val="left" w:pos="0"/>
        </w:tabs>
        <w:jc w:val="both"/>
        <w:rPr>
          <w:rFonts w:ascii="Times New Roman" w:hAnsi="Times New Roman"/>
          <w:bCs/>
          <w:sz w:val="24"/>
        </w:rPr>
      </w:pPr>
      <w:r w:rsidRPr="00E51C5D">
        <w:rPr>
          <w:rFonts w:ascii="Times New Roman" w:hAnsi="Times New Roman"/>
          <w:bCs/>
          <w:sz w:val="24"/>
        </w:rPr>
        <w:t>Labeled as containing DEHP? (Yes/No)</w:t>
      </w:r>
    </w:p>
    <w:p w14:paraId="5555BBDF" w14:textId="77777777" w:rsidR="00AD3BD0" w:rsidRPr="00E51C5D" w:rsidRDefault="00AD3BD0" w:rsidP="00AD3BD0">
      <w:pPr>
        <w:numPr>
          <w:ilvl w:val="0"/>
          <w:numId w:val="46"/>
        </w:numPr>
        <w:tabs>
          <w:tab w:val="left" w:pos="0"/>
        </w:tabs>
        <w:jc w:val="both"/>
        <w:rPr>
          <w:rFonts w:ascii="Times New Roman" w:hAnsi="Times New Roman"/>
          <w:bCs/>
          <w:sz w:val="24"/>
        </w:rPr>
      </w:pPr>
      <w:r>
        <w:rPr>
          <w:rFonts w:ascii="Times New Roman" w:hAnsi="Times New Roman"/>
          <w:bCs/>
          <w:sz w:val="24"/>
        </w:rPr>
        <w:t>Labeled as MRI compatible? (Yes/No).]</w:t>
      </w:r>
    </w:p>
    <w:p w14:paraId="551537E5" w14:textId="77777777" w:rsidR="00A559D5" w:rsidRPr="00591463" w:rsidRDefault="00B27714" w:rsidP="00163BD2">
      <w:pPr>
        <w:numPr>
          <w:ilvl w:val="0"/>
          <w:numId w:val="5"/>
        </w:numPr>
        <w:tabs>
          <w:tab w:val="clear" w:pos="720"/>
          <w:tab w:val="left" w:pos="0"/>
          <w:tab w:val="num" w:pos="360"/>
        </w:tabs>
        <w:ind w:left="360"/>
        <w:jc w:val="both"/>
        <w:rPr>
          <w:rFonts w:ascii="Times New Roman" w:hAnsi="Times New Roman"/>
          <w:bCs/>
          <w:sz w:val="24"/>
        </w:rPr>
      </w:pPr>
      <w:r>
        <w:rPr>
          <w:rFonts w:ascii="Times New Roman" w:hAnsi="Times New Roman"/>
          <w:bCs/>
          <w:sz w:val="24"/>
        </w:rPr>
        <w:t>Date of d</w:t>
      </w:r>
      <w:r w:rsidR="00E73683">
        <w:rPr>
          <w:rFonts w:ascii="Times New Roman" w:hAnsi="Times New Roman"/>
          <w:bCs/>
          <w:sz w:val="24"/>
        </w:rPr>
        <w:t>iscontinuance</w:t>
      </w:r>
      <w:r w:rsidR="00A559D5" w:rsidRPr="00591463">
        <w:rPr>
          <w:rFonts w:ascii="Times New Roman" w:hAnsi="Times New Roman"/>
          <w:bCs/>
          <w:sz w:val="24"/>
        </w:rPr>
        <w:t xml:space="preserve"> </w:t>
      </w:r>
      <w:r w:rsidR="00E51C5D" w:rsidRPr="00591463">
        <w:rPr>
          <w:rFonts w:ascii="Times New Roman" w:hAnsi="Times New Roman"/>
          <w:bCs/>
          <w:sz w:val="24"/>
        </w:rPr>
        <w:t>(</w:t>
      </w:r>
      <w:r w:rsidR="00E73683">
        <w:rPr>
          <w:rFonts w:ascii="Times New Roman" w:hAnsi="Times New Roman"/>
          <w:bCs/>
          <w:sz w:val="24"/>
        </w:rPr>
        <w:t>referring to</w:t>
      </w:r>
      <w:r w:rsidR="00E51C5D" w:rsidRPr="00591463">
        <w:rPr>
          <w:rFonts w:ascii="Times New Roman" w:hAnsi="Times New Roman"/>
          <w:bCs/>
          <w:sz w:val="24"/>
        </w:rPr>
        <w:t xml:space="preserve"> </w:t>
      </w:r>
      <w:r w:rsidR="004E630C">
        <w:rPr>
          <w:rFonts w:ascii="Times New Roman" w:hAnsi="Times New Roman"/>
          <w:bCs/>
          <w:sz w:val="24"/>
        </w:rPr>
        <w:t>devices</w:t>
      </w:r>
      <w:r w:rsidR="004E630C" w:rsidRPr="00591463">
        <w:rPr>
          <w:rFonts w:ascii="Times New Roman" w:hAnsi="Times New Roman"/>
          <w:bCs/>
          <w:sz w:val="24"/>
        </w:rPr>
        <w:t xml:space="preserve"> </w:t>
      </w:r>
      <w:r w:rsidR="00E51C5D" w:rsidRPr="00591463">
        <w:rPr>
          <w:rFonts w:ascii="Times New Roman" w:hAnsi="Times New Roman"/>
          <w:bCs/>
          <w:sz w:val="24"/>
        </w:rPr>
        <w:t>no longer placed on the market)</w:t>
      </w:r>
      <w:r w:rsidR="00A559D5" w:rsidRPr="00591463">
        <w:rPr>
          <w:rFonts w:ascii="Times New Roman" w:hAnsi="Times New Roman"/>
          <w:bCs/>
          <w:sz w:val="24"/>
        </w:rPr>
        <w:t>.</w:t>
      </w:r>
    </w:p>
    <w:p w14:paraId="2A0E3CE3" w14:textId="77777777" w:rsidR="00B90122" w:rsidRDefault="00B90122" w:rsidP="00EC7A9C">
      <w:pPr>
        <w:tabs>
          <w:tab w:val="left" w:pos="0"/>
        </w:tabs>
        <w:jc w:val="both"/>
        <w:rPr>
          <w:rFonts w:ascii="Times New Roman" w:hAnsi="Times New Roman"/>
          <w:sz w:val="24"/>
          <w:highlight w:val="yellow"/>
        </w:rPr>
      </w:pPr>
    </w:p>
    <w:p w14:paraId="7F428B21" w14:textId="77777777" w:rsidR="008B25A1" w:rsidRPr="009C36DA" w:rsidRDefault="002D0CF6" w:rsidP="007967B5">
      <w:pPr>
        <w:pStyle w:val="berschrift1"/>
        <w:tabs>
          <w:tab w:val="left" w:pos="480"/>
        </w:tabs>
        <w:spacing w:before="0" w:after="0"/>
        <w:ind w:left="360" w:hanging="360"/>
        <w:rPr>
          <w:szCs w:val="28"/>
          <w:u w:val="single"/>
        </w:rPr>
      </w:pPr>
      <w:bookmarkStart w:id="39" w:name="_Toc368047592"/>
      <w:r w:rsidRPr="009C36DA">
        <w:rPr>
          <w:szCs w:val="28"/>
          <w:u w:val="single"/>
        </w:rPr>
        <w:t>10</w:t>
      </w:r>
      <w:r w:rsidR="008B25A1" w:rsidRPr="009C36DA">
        <w:rPr>
          <w:szCs w:val="28"/>
          <w:u w:val="single"/>
        </w:rPr>
        <w:t xml:space="preserve">. </w:t>
      </w:r>
      <w:r w:rsidR="00794AD5" w:rsidRPr="009C36DA">
        <w:rPr>
          <w:szCs w:val="28"/>
          <w:u w:val="single"/>
        </w:rPr>
        <w:t>R</w:t>
      </w:r>
      <w:r w:rsidR="008B25A1" w:rsidRPr="009C36DA">
        <w:rPr>
          <w:szCs w:val="28"/>
          <w:u w:val="single"/>
        </w:rPr>
        <w:t xml:space="preserve">ules </w:t>
      </w:r>
      <w:r w:rsidR="00794AD5" w:rsidRPr="009C36DA">
        <w:rPr>
          <w:szCs w:val="28"/>
          <w:u w:val="single"/>
        </w:rPr>
        <w:t>for specific device types</w:t>
      </w:r>
      <w:bookmarkEnd w:id="39"/>
    </w:p>
    <w:p w14:paraId="36E079CF" w14:textId="77777777" w:rsidR="008B25A1" w:rsidRPr="006C180E" w:rsidRDefault="008B25A1" w:rsidP="007967B5">
      <w:pPr>
        <w:jc w:val="both"/>
        <w:rPr>
          <w:highlight w:val="yellow"/>
        </w:rPr>
      </w:pPr>
    </w:p>
    <w:p w14:paraId="5CADC7C0" w14:textId="77777777" w:rsidR="006C32B5" w:rsidRDefault="002D0CF6" w:rsidP="007967B5">
      <w:pPr>
        <w:pStyle w:val="berschrift2"/>
        <w:numPr>
          <w:ilvl w:val="0"/>
          <w:numId w:val="0"/>
        </w:numPr>
        <w:tabs>
          <w:tab w:val="left" w:pos="480"/>
        </w:tabs>
        <w:spacing w:before="0" w:after="0"/>
        <w:ind w:left="360" w:hanging="360"/>
        <w:jc w:val="both"/>
        <w:rPr>
          <w:i/>
          <w:szCs w:val="24"/>
        </w:rPr>
      </w:pPr>
      <w:bookmarkStart w:id="40" w:name="_Toc368047593"/>
      <w:r w:rsidRPr="00C635CA">
        <w:rPr>
          <w:i/>
          <w:szCs w:val="24"/>
        </w:rPr>
        <w:t>10</w:t>
      </w:r>
      <w:r w:rsidR="006C32B5" w:rsidRPr="00C635CA">
        <w:rPr>
          <w:i/>
          <w:szCs w:val="24"/>
        </w:rPr>
        <w:t>.1 Implant</w:t>
      </w:r>
      <w:r w:rsidR="00D179BD">
        <w:rPr>
          <w:i/>
          <w:szCs w:val="24"/>
        </w:rPr>
        <w:t>able devices</w:t>
      </w:r>
      <w:r w:rsidR="00D179BD">
        <w:rPr>
          <w:rStyle w:val="Funotenzeichen"/>
          <w:i/>
          <w:szCs w:val="24"/>
        </w:rPr>
        <w:footnoteReference w:id="4"/>
      </w:r>
      <w:bookmarkEnd w:id="40"/>
    </w:p>
    <w:p w14:paraId="11D4EA84" w14:textId="77777777" w:rsidR="000E7C14" w:rsidRPr="003470E7" w:rsidRDefault="000E7C14" w:rsidP="000E7C14">
      <w:pPr>
        <w:rPr>
          <w:rFonts w:ascii="Times New Roman" w:hAnsi="Times New Roman"/>
        </w:rPr>
      </w:pPr>
    </w:p>
    <w:p w14:paraId="303594A8" w14:textId="77777777" w:rsidR="00A2184E" w:rsidRPr="003470E7" w:rsidRDefault="0078523D" w:rsidP="003470E7">
      <w:pPr>
        <w:rPr>
          <w:rFonts w:ascii="Times New Roman" w:hAnsi="Times New Roman"/>
        </w:rPr>
      </w:pPr>
      <w:bookmarkStart w:id="41" w:name="_Toc347435149"/>
      <w:bookmarkStart w:id="42" w:name="_Toc347435540"/>
      <w:bookmarkStart w:id="43" w:name="_Toc347436878"/>
      <w:bookmarkStart w:id="44" w:name="_Toc348455639"/>
      <w:bookmarkStart w:id="45" w:name="_Toc366246305"/>
      <w:bookmarkStart w:id="46" w:name="_Toc366246810"/>
      <w:bookmarkStart w:id="47" w:name="_Toc366248835"/>
      <w:bookmarkStart w:id="48" w:name="_Toc368047594"/>
      <w:r w:rsidRPr="003470E7">
        <w:rPr>
          <w:rFonts w:ascii="Times New Roman" w:hAnsi="Times New Roman"/>
        </w:rPr>
        <w:t>I</w:t>
      </w:r>
      <w:r w:rsidR="00A2184E" w:rsidRPr="003470E7">
        <w:rPr>
          <w:rFonts w:ascii="Times New Roman" w:hAnsi="Times New Roman"/>
        </w:rPr>
        <w:t>mplant</w:t>
      </w:r>
      <w:r w:rsidR="00D179BD" w:rsidRPr="003470E7">
        <w:rPr>
          <w:rFonts w:ascii="Times New Roman" w:hAnsi="Times New Roman"/>
        </w:rPr>
        <w:t>able devices</w:t>
      </w:r>
      <w:r w:rsidR="00A2184E" w:rsidRPr="003470E7">
        <w:rPr>
          <w:rFonts w:ascii="Times New Roman" w:hAnsi="Times New Roman"/>
        </w:rPr>
        <w:t xml:space="preserve"> should follow the rules listed below:</w:t>
      </w:r>
      <w:bookmarkEnd w:id="41"/>
      <w:bookmarkEnd w:id="42"/>
      <w:bookmarkEnd w:id="43"/>
      <w:bookmarkEnd w:id="44"/>
      <w:bookmarkEnd w:id="45"/>
      <w:bookmarkEnd w:id="46"/>
      <w:bookmarkEnd w:id="47"/>
      <w:bookmarkEnd w:id="48"/>
    </w:p>
    <w:p w14:paraId="1294CE8B" w14:textId="77777777" w:rsidR="000E7C14" w:rsidRPr="000E7C14" w:rsidRDefault="000E7C14" w:rsidP="000E7C14"/>
    <w:p w14:paraId="71C47858" w14:textId="77777777" w:rsidR="00E15259" w:rsidRPr="001A4B1D" w:rsidRDefault="002D739A" w:rsidP="00163BD2">
      <w:pPr>
        <w:numPr>
          <w:ilvl w:val="0"/>
          <w:numId w:val="6"/>
        </w:numPr>
        <w:tabs>
          <w:tab w:val="left" w:pos="360"/>
        </w:tabs>
        <w:ind w:left="0" w:firstLine="0"/>
        <w:jc w:val="both"/>
        <w:rPr>
          <w:rFonts w:ascii="Times New Roman" w:hAnsi="Times New Roman"/>
          <w:bCs/>
          <w:sz w:val="24"/>
        </w:rPr>
      </w:pPr>
      <w:r w:rsidRPr="001A4B1D">
        <w:rPr>
          <w:rFonts w:ascii="Times New Roman" w:hAnsi="Times New Roman"/>
          <w:bCs/>
          <w:sz w:val="24"/>
        </w:rPr>
        <w:t>A</w:t>
      </w:r>
      <w:r w:rsidR="006C32B5" w:rsidRPr="001A4B1D">
        <w:rPr>
          <w:rFonts w:ascii="Times New Roman" w:hAnsi="Times New Roman"/>
          <w:bCs/>
          <w:sz w:val="24"/>
        </w:rPr>
        <w:t>ll unit packs of implant</w:t>
      </w:r>
      <w:r w:rsidR="00D179BD">
        <w:rPr>
          <w:rFonts w:ascii="Times New Roman" w:hAnsi="Times New Roman"/>
          <w:bCs/>
          <w:sz w:val="24"/>
        </w:rPr>
        <w:t>able device</w:t>
      </w:r>
      <w:r w:rsidR="006C32B5" w:rsidRPr="001A4B1D">
        <w:rPr>
          <w:rFonts w:ascii="Times New Roman" w:hAnsi="Times New Roman"/>
          <w:bCs/>
          <w:sz w:val="24"/>
        </w:rPr>
        <w:t>s</w:t>
      </w:r>
      <w:r w:rsidR="001C467A" w:rsidRPr="001A4B1D">
        <w:rPr>
          <w:rFonts w:ascii="Times New Roman" w:hAnsi="Times New Roman"/>
          <w:bCs/>
          <w:sz w:val="24"/>
        </w:rPr>
        <w:t xml:space="preserve"> (lowest level of packaging)</w:t>
      </w:r>
      <w:r w:rsidR="006C32B5" w:rsidRPr="001A4B1D">
        <w:rPr>
          <w:rFonts w:ascii="Times New Roman" w:hAnsi="Times New Roman"/>
          <w:bCs/>
          <w:sz w:val="24"/>
        </w:rPr>
        <w:t xml:space="preserve"> need to be identified/AIDC </w:t>
      </w:r>
      <w:r w:rsidR="00D179BD">
        <w:rPr>
          <w:rFonts w:ascii="Times New Roman" w:hAnsi="Times New Roman"/>
          <w:bCs/>
          <w:sz w:val="24"/>
        </w:rPr>
        <w:br/>
        <w:t xml:space="preserve"> </w:t>
      </w:r>
      <w:r w:rsidR="00D179BD">
        <w:rPr>
          <w:rFonts w:ascii="Times New Roman" w:hAnsi="Times New Roman"/>
          <w:bCs/>
          <w:sz w:val="24"/>
        </w:rPr>
        <w:tab/>
      </w:r>
      <w:r w:rsidR="006C32B5" w:rsidRPr="001A4B1D">
        <w:rPr>
          <w:rFonts w:ascii="Times New Roman" w:hAnsi="Times New Roman"/>
          <w:bCs/>
          <w:sz w:val="24"/>
        </w:rPr>
        <w:t>marked with an UDI</w:t>
      </w:r>
      <w:r w:rsidR="00794AD5" w:rsidRPr="001A4B1D">
        <w:rPr>
          <w:rFonts w:ascii="Times New Roman" w:hAnsi="Times New Roman"/>
          <w:bCs/>
          <w:sz w:val="24"/>
        </w:rPr>
        <w:t xml:space="preserve"> (</w:t>
      </w:r>
      <w:r w:rsidR="008A3557">
        <w:rPr>
          <w:rFonts w:ascii="Times New Roman" w:hAnsi="Times New Roman"/>
          <w:bCs/>
          <w:sz w:val="24"/>
        </w:rPr>
        <w:t>UDI-</w:t>
      </w:r>
      <w:r w:rsidR="006C32B5" w:rsidRPr="001A4B1D">
        <w:rPr>
          <w:rFonts w:ascii="Times New Roman" w:hAnsi="Times New Roman"/>
          <w:bCs/>
          <w:sz w:val="24"/>
        </w:rPr>
        <w:t xml:space="preserve">DI + </w:t>
      </w:r>
      <w:r w:rsidR="008A3557">
        <w:rPr>
          <w:rFonts w:ascii="Times New Roman" w:hAnsi="Times New Roman"/>
          <w:bCs/>
          <w:sz w:val="24"/>
        </w:rPr>
        <w:t>UDI-</w:t>
      </w:r>
      <w:r w:rsidR="006C32B5" w:rsidRPr="001A4B1D">
        <w:rPr>
          <w:rFonts w:ascii="Times New Roman" w:hAnsi="Times New Roman"/>
          <w:bCs/>
          <w:sz w:val="24"/>
        </w:rPr>
        <w:t>PI</w:t>
      </w:r>
      <w:r w:rsidR="000F0CCB" w:rsidRPr="001A4B1D">
        <w:rPr>
          <w:rFonts w:ascii="Times New Roman" w:hAnsi="Times New Roman"/>
          <w:bCs/>
          <w:sz w:val="24"/>
        </w:rPr>
        <w:t>);</w:t>
      </w:r>
    </w:p>
    <w:p w14:paraId="1949BD9C" w14:textId="77777777" w:rsidR="006C32B5" w:rsidRPr="001A4B1D" w:rsidRDefault="00764A93" w:rsidP="008D4D7F">
      <w:pPr>
        <w:tabs>
          <w:tab w:val="left" w:pos="0"/>
          <w:tab w:val="left" w:pos="360"/>
        </w:tabs>
        <w:jc w:val="both"/>
        <w:rPr>
          <w:rFonts w:ascii="Times New Roman" w:hAnsi="Times New Roman"/>
          <w:bCs/>
          <w:sz w:val="24"/>
        </w:rPr>
      </w:pPr>
      <w:r w:rsidRPr="001A4B1D">
        <w:rPr>
          <w:rFonts w:ascii="Times New Roman" w:hAnsi="Times New Roman"/>
          <w:bCs/>
          <w:sz w:val="24"/>
        </w:rPr>
        <w:t>2</w:t>
      </w:r>
      <w:r w:rsidR="008D4D7F" w:rsidRPr="001A4B1D">
        <w:rPr>
          <w:rFonts w:ascii="Times New Roman" w:hAnsi="Times New Roman"/>
          <w:bCs/>
          <w:sz w:val="24"/>
        </w:rPr>
        <w:t xml:space="preserve">. </w:t>
      </w:r>
      <w:r w:rsidR="008D4D7F" w:rsidRPr="001A4B1D">
        <w:rPr>
          <w:rFonts w:ascii="Times New Roman" w:hAnsi="Times New Roman"/>
          <w:bCs/>
          <w:sz w:val="24"/>
        </w:rPr>
        <w:tab/>
      </w:r>
      <w:r w:rsidR="006C32B5" w:rsidRPr="001A4B1D">
        <w:rPr>
          <w:rFonts w:ascii="Times New Roman" w:hAnsi="Times New Roman"/>
          <w:bCs/>
          <w:sz w:val="24"/>
        </w:rPr>
        <w:t xml:space="preserve">PI </w:t>
      </w:r>
      <w:r w:rsidR="0041361C" w:rsidRPr="001A4B1D">
        <w:rPr>
          <w:rFonts w:ascii="Times New Roman" w:hAnsi="Times New Roman"/>
          <w:bCs/>
          <w:sz w:val="24"/>
        </w:rPr>
        <w:t xml:space="preserve">should have the following </w:t>
      </w:r>
      <w:r w:rsidR="006C32B5" w:rsidRPr="001A4B1D">
        <w:rPr>
          <w:rFonts w:ascii="Times New Roman" w:hAnsi="Times New Roman"/>
          <w:bCs/>
          <w:sz w:val="24"/>
        </w:rPr>
        <w:t>characteristics</w:t>
      </w:r>
      <w:r w:rsidR="0041361C" w:rsidRPr="001A4B1D">
        <w:rPr>
          <w:rFonts w:ascii="Times New Roman" w:hAnsi="Times New Roman"/>
          <w:bCs/>
          <w:sz w:val="24"/>
        </w:rPr>
        <w:t>:</w:t>
      </w:r>
      <w:r w:rsidR="006C32B5" w:rsidRPr="001A4B1D">
        <w:rPr>
          <w:rFonts w:ascii="Times New Roman" w:hAnsi="Times New Roman"/>
          <w:bCs/>
          <w:sz w:val="24"/>
        </w:rPr>
        <w:t xml:space="preserve"> </w:t>
      </w:r>
    </w:p>
    <w:p w14:paraId="3CFBC40B" w14:textId="77777777" w:rsidR="002F5AEE" w:rsidRPr="002F5AEE" w:rsidRDefault="007C69B7" w:rsidP="007C69B7">
      <w:pPr>
        <w:keepNext/>
        <w:keepLines/>
        <w:numPr>
          <w:ilvl w:val="0"/>
          <w:numId w:val="14"/>
        </w:numPr>
        <w:tabs>
          <w:tab w:val="left" w:pos="0"/>
          <w:tab w:val="left" w:pos="1080"/>
        </w:tabs>
        <w:ind w:left="1134" w:hanging="425"/>
        <w:contextualSpacing/>
        <w:jc w:val="both"/>
        <w:rPr>
          <w:rFonts w:ascii="Times New Roman" w:hAnsi="Times New Roman"/>
          <w:bCs/>
          <w:sz w:val="24"/>
        </w:rPr>
      </w:pPr>
      <w:r>
        <w:rPr>
          <w:rFonts w:ascii="Times New Roman" w:hAnsi="Times New Roman"/>
          <w:bCs/>
          <w:sz w:val="24"/>
        </w:rPr>
        <w:t xml:space="preserve"> </w:t>
      </w:r>
      <w:r w:rsidR="006C32B5" w:rsidRPr="002F5AEE">
        <w:rPr>
          <w:rFonts w:ascii="Times New Roman" w:hAnsi="Times New Roman"/>
          <w:bCs/>
          <w:sz w:val="24"/>
        </w:rPr>
        <w:t>serial</w:t>
      </w:r>
      <w:r w:rsidR="0041361C" w:rsidRPr="002F5AEE">
        <w:rPr>
          <w:rFonts w:ascii="Times New Roman" w:hAnsi="Times New Roman"/>
          <w:bCs/>
          <w:sz w:val="24"/>
        </w:rPr>
        <w:t xml:space="preserve"> number for</w:t>
      </w:r>
      <w:r w:rsidR="006C32B5" w:rsidRPr="002F5AEE">
        <w:rPr>
          <w:rFonts w:ascii="Times New Roman" w:hAnsi="Times New Roman"/>
          <w:bCs/>
          <w:sz w:val="24"/>
        </w:rPr>
        <w:t xml:space="preserve"> active implant</w:t>
      </w:r>
      <w:r w:rsidR="00D179BD">
        <w:rPr>
          <w:rFonts w:ascii="Times New Roman" w:hAnsi="Times New Roman"/>
          <w:bCs/>
          <w:sz w:val="24"/>
        </w:rPr>
        <w:t>able device</w:t>
      </w:r>
      <w:r w:rsidR="006C32B5" w:rsidRPr="002F5AEE">
        <w:rPr>
          <w:rFonts w:ascii="Times New Roman" w:hAnsi="Times New Roman"/>
          <w:bCs/>
          <w:sz w:val="24"/>
        </w:rPr>
        <w:t>s</w:t>
      </w:r>
      <w:r w:rsidR="00F13B1A" w:rsidRPr="002F5AEE">
        <w:rPr>
          <w:rFonts w:ascii="Times New Roman" w:hAnsi="Times New Roman"/>
          <w:bCs/>
          <w:sz w:val="24"/>
        </w:rPr>
        <w:t>,</w:t>
      </w:r>
    </w:p>
    <w:p w14:paraId="219CA095" w14:textId="77777777" w:rsidR="00A37707" w:rsidRPr="002F5AEE" w:rsidRDefault="00144269" w:rsidP="00163BD2">
      <w:pPr>
        <w:keepNext/>
        <w:keepLines/>
        <w:numPr>
          <w:ilvl w:val="0"/>
          <w:numId w:val="14"/>
        </w:numPr>
        <w:tabs>
          <w:tab w:val="left" w:pos="0"/>
          <w:tab w:val="left" w:pos="1134"/>
        </w:tabs>
        <w:ind w:left="1134" w:hanging="425"/>
        <w:contextualSpacing/>
        <w:jc w:val="both"/>
        <w:rPr>
          <w:rFonts w:ascii="Times New Roman" w:hAnsi="Times New Roman"/>
          <w:bCs/>
          <w:sz w:val="24"/>
        </w:rPr>
      </w:pPr>
      <w:r w:rsidRPr="002F5AEE">
        <w:rPr>
          <w:rFonts w:ascii="Times New Roman" w:hAnsi="Times New Roman"/>
          <w:bCs/>
          <w:sz w:val="24"/>
        </w:rPr>
        <w:t>serial number for other implant</w:t>
      </w:r>
      <w:r w:rsidR="00D179BD">
        <w:rPr>
          <w:rFonts w:ascii="Times New Roman" w:hAnsi="Times New Roman"/>
          <w:bCs/>
          <w:sz w:val="24"/>
        </w:rPr>
        <w:t>able device</w:t>
      </w:r>
      <w:r w:rsidRPr="002F5AEE">
        <w:rPr>
          <w:rFonts w:ascii="Times New Roman" w:hAnsi="Times New Roman"/>
          <w:bCs/>
          <w:sz w:val="24"/>
        </w:rPr>
        <w:t xml:space="preserve">s or </w:t>
      </w:r>
      <w:r w:rsidR="0041361C" w:rsidRPr="002F5AEE">
        <w:rPr>
          <w:rFonts w:ascii="Times New Roman" w:hAnsi="Times New Roman"/>
          <w:bCs/>
          <w:sz w:val="24"/>
        </w:rPr>
        <w:t xml:space="preserve">lot number </w:t>
      </w:r>
      <w:r w:rsidR="00CE4261" w:rsidRPr="002F5AEE">
        <w:rPr>
          <w:rFonts w:ascii="Times New Roman" w:hAnsi="Times New Roman"/>
          <w:bCs/>
          <w:sz w:val="24"/>
        </w:rPr>
        <w:t xml:space="preserve">according to the manufacturer's </w:t>
      </w:r>
      <w:r w:rsidR="002F5AEE" w:rsidRPr="002F5AEE">
        <w:rPr>
          <w:rFonts w:ascii="Times New Roman" w:hAnsi="Times New Roman"/>
          <w:bCs/>
          <w:sz w:val="24"/>
        </w:rPr>
        <w:br/>
      </w:r>
      <w:r w:rsidR="00CE4261" w:rsidRPr="002F5AEE">
        <w:rPr>
          <w:rFonts w:ascii="Times New Roman" w:hAnsi="Times New Roman"/>
          <w:bCs/>
          <w:sz w:val="24"/>
        </w:rPr>
        <w:t xml:space="preserve">quality </w:t>
      </w:r>
      <w:r w:rsidRPr="002F5AEE">
        <w:rPr>
          <w:rFonts w:ascii="Times New Roman" w:hAnsi="Times New Roman"/>
          <w:bCs/>
          <w:sz w:val="24"/>
        </w:rPr>
        <w:t xml:space="preserve">management </w:t>
      </w:r>
      <w:r w:rsidR="00CE4261" w:rsidRPr="002F5AEE">
        <w:rPr>
          <w:rFonts w:ascii="Times New Roman" w:hAnsi="Times New Roman"/>
          <w:bCs/>
          <w:sz w:val="24"/>
        </w:rPr>
        <w:t>system</w:t>
      </w:r>
      <w:r w:rsidR="000F0CCB" w:rsidRPr="002F5AEE">
        <w:rPr>
          <w:rFonts w:ascii="Times New Roman" w:hAnsi="Times New Roman"/>
          <w:bCs/>
          <w:sz w:val="24"/>
        </w:rPr>
        <w:t>;</w:t>
      </w:r>
    </w:p>
    <w:p w14:paraId="10C92BA7" w14:textId="77777777" w:rsidR="00745FA2" w:rsidRPr="001A4B1D" w:rsidRDefault="00764A93" w:rsidP="001A4B1D">
      <w:pPr>
        <w:keepNext/>
        <w:keepLines/>
        <w:tabs>
          <w:tab w:val="left" w:pos="0"/>
          <w:tab w:val="left" w:pos="426"/>
        </w:tabs>
        <w:jc w:val="both"/>
        <w:rPr>
          <w:rFonts w:ascii="Times New Roman" w:hAnsi="Times New Roman"/>
          <w:b/>
          <w:bCs/>
          <w:sz w:val="24"/>
        </w:rPr>
      </w:pPr>
      <w:r w:rsidRPr="001A4B1D">
        <w:rPr>
          <w:rFonts w:ascii="Times New Roman" w:hAnsi="Times New Roman"/>
          <w:bCs/>
          <w:sz w:val="24"/>
        </w:rPr>
        <w:t>3.</w:t>
      </w:r>
      <w:r w:rsidRPr="001A4B1D">
        <w:rPr>
          <w:rFonts w:ascii="Times New Roman" w:hAnsi="Times New Roman"/>
          <w:bCs/>
          <w:sz w:val="24"/>
        </w:rPr>
        <w:tab/>
      </w:r>
      <w:r w:rsidR="00FB4C20" w:rsidRPr="001A4B1D">
        <w:rPr>
          <w:rFonts w:ascii="Times New Roman" w:hAnsi="Times New Roman"/>
          <w:bCs/>
          <w:sz w:val="24"/>
        </w:rPr>
        <w:t>The UDI of the implan</w:t>
      </w:r>
      <w:r w:rsidR="00D179BD">
        <w:rPr>
          <w:rFonts w:ascii="Times New Roman" w:hAnsi="Times New Roman"/>
          <w:bCs/>
          <w:sz w:val="24"/>
        </w:rPr>
        <w:t>table device</w:t>
      </w:r>
      <w:r w:rsidR="00FB4C20" w:rsidRPr="001A4B1D">
        <w:rPr>
          <w:rFonts w:ascii="Times New Roman" w:hAnsi="Times New Roman"/>
          <w:bCs/>
          <w:sz w:val="24"/>
        </w:rPr>
        <w:t xml:space="preserve"> must be identifiable prior to implantation.</w:t>
      </w:r>
      <w:r w:rsidRPr="001A4B1D">
        <w:rPr>
          <w:rFonts w:ascii="Times New Roman" w:hAnsi="Times New Roman"/>
          <w:bCs/>
          <w:sz w:val="24"/>
        </w:rPr>
        <w:t xml:space="preserve"> </w:t>
      </w:r>
      <w:r w:rsidR="00381EEA">
        <w:rPr>
          <w:rFonts w:ascii="Times New Roman" w:hAnsi="Times New Roman"/>
          <w:bCs/>
          <w:sz w:val="24"/>
        </w:rPr>
        <w:t>For example</w:t>
      </w:r>
      <w:r w:rsidR="005F5C2A">
        <w:rPr>
          <w:rFonts w:ascii="Times New Roman" w:hAnsi="Times New Roman"/>
          <w:bCs/>
          <w:sz w:val="24"/>
        </w:rPr>
        <w:t xml:space="preserve">: </w:t>
      </w:r>
      <w:r w:rsidR="00381EEA">
        <w:rPr>
          <w:rFonts w:ascii="Times New Roman" w:hAnsi="Times New Roman"/>
          <w:bCs/>
          <w:sz w:val="24"/>
        </w:rPr>
        <w:t xml:space="preserve"> </w:t>
      </w:r>
      <w:r w:rsidR="00381EEA">
        <w:rPr>
          <w:rFonts w:ascii="Times New Roman" w:hAnsi="Times New Roman"/>
          <w:bCs/>
          <w:sz w:val="24"/>
        </w:rPr>
        <w:br/>
        <w:t xml:space="preserve"> </w:t>
      </w:r>
      <w:r w:rsidR="00381EEA">
        <w:rPr>
          <w:rFonts w:ascii="Times New Roman" w:hAnsi="Times New Roman"/>
          <w:bCs/>
          <w:sz w:val="24"/>
        </w:rPr>
        <w:tab/>
        <w:t>tear-away tag bearing the UDI</w:t>
      </w:r>
      <w:r w:rsidR="005F5C2A">
        <w:rPr>
          <w:rFonts w:ascii="Times New Roman" w:hAnsi="Times New Roman"/>
          <w:bCs/>
          <w:sz w:val="24"/>
        </w:rPr>
        <w:t>, peel-off labels bearing the UDI</w:t>
      </w:r>
      <w:r w:rsidR="00381EEA">
        <w:rPr>
          <w:rFonts w:ascii="Times New Roman" w:hAnsi="Times New Roman"/>
          <w:bCs/>
          <w:sz w:val="24"/>
        </w:rPr>
        <w:t xml:space="preserve"> affixed to autoclave box </w:t>
      </w:r>
      <w:r w:rsidR="005F5C2A">
        <w:rPr>
          <w:rFonts w:ascii="Times New Roman" w:hAnsi="Times New Roman"/>
          <w:bCs/>
          <w:sz w:val="24"/>
        </w:rPr>
        <w:br/>
        <w:t xml:space="preserve"> </w:t>
      </w:r>
      <w:r w:rsidR="005F5C2A">
        <w:rPr>
          <w:rFonts w:ascii="Times New Roman" w:hAnsi="Times New Roman"/>
          <w:bCs/>
          <w:sz w:val="24"/>
        </w:rPr>
        <w:tab/>
      </w:r>
      <w:r w:rsidR="00381EEA">
        <w:rPr>
          <w:rFonts w:ascii="Times New Roman" w:hAnsi="Times New Roman"/>
          <w:bCs/>
          <w:sz w:val="24"/>
        </w:rPr>
        <w:t>holding the implantable device.</w:t>
      </w:r>
    </w:p>
    <w:p w14:paraId="109C7000" w14:textId="77777777" w:rsidR="006C32B5" w:rsidRPr="001A4B1D" w:rsidRDefault="006C32B5" w:rsidP="001A4B1D">
      <w:pPr>
        <w:tabs>
          <w:tab w:val="left" w:pos="0"/>
          <w:tab w:val="left" w:pos="426"/>
        </w:tabs>
        <w:jc w:val="both"/>
        <w:rPr>
          <w:rFonts w:ascii="Times New Roman" w:hAnsi="Times New Roman"/>
          <w:bCs/>
          <w:sz w:val="24"/>
        </w:rPr>
      </w:pPr>
    </w:p>
    <w:p w14:paraId="5C816AAB" w14:textId="77777777" w:rsidR="006C32B5" w:rsidRDefault="002D0CF6" w:rsidP="001A4B1D">
      <w:pPr>
        <w:pStyle w:val="berschrift2"/>
        <w:numPr>
          <w:ilvl w:val="0"/>
          <w:numId w:val="0"/>
        </w:numPr>
        <w:tabs>
          <w:tab w:val="left" w:pos="426"/>
        </w:tabs>
        <w:spacing w:before="0" w:after="0"/>
        <w:ind w:left="360" w:hanging="360"/>
        <w:jc w:val="both"/>
        <w:rPr>
          <w:i/>
          <w:szCs w:val="24"/>
        </w:rPr>
      </w:pPr>
      <w:bookmarkStart w:id="49" w:name="_Toc368047595"/>
      <w:r w:rsidRPr="00C635CA">
        <w:rPr>
          <w:i/>
          <w:szCs w:val="24"/>
        </w:rPr>
        <w:t>10</w:t>
      </w:r>
      <w:r w:rsidR="006C180E" w:rsidRPr="00C635CA">
        <w:rPr>
          <w:i/>
          <w:szCs w:val="24"/>
        </w:rPr>
        <w:t>.2</w:t>
      </w:r>
      <w:r w:rsidR="00E31F5C" w:rsidRPr="00C635CA">
        <w:rPr>
          <w:i/>
          <w:szCs w:val="24"/>
        </w:rPr>
        <w:tab/>
      </w:r>
      <w:r w:rsidR="00B92C37">
        <w:rPr>
          <w:i/>
          <w:szCs w:val="24"/>
        </w:rPr>
        <w:t xml:space="preserve"> </w:t>
      </w:r>
      <w:r w:rsidR="0078523D" w:rsidRPr="00C635CA">
        <w:rPr>
          <w:i/>
          <w:szCs w:val="24"/>
        </w:rPr>
        <w:t xml:space="preserve">Reusable devices requiring </w:t>
      </w:r>
      <w:r w:rsidR="008B24BE">
        <w:rPr>
          <w:i/>
          <w:szCs w:val="24"/>
        </w:rPr>
        <w:t>reprocessing</w:t>
      </w:r>
      <w:r w:rsidR="0078523D" w:rsidRPr="00C635CA">
        <w:rPr>
          <w:i/>
          <w:szCs w:val="24"/>
        </w:rPr>
        <w:t xml:space="preserve"> between uses</w:t>
      </w:r>
      <w:bookmarkEnd w:id="49"/>
      <w:r w:rsidR="006C32B5" w:rsidRPr="00C635CA">
        <w:rPr>
          <w:i/>
          <w:szCs w:val="24"/>
        </w:rPr>
        <w:t xml:space="preserve"> </w:t>
      </w:r>
    </w:p>
    <w:p w14:paraId="6BE60493" w14:textId="77777777" w:rsidR="006D045E" w:rsidRPr="006D045E" w:rsidRDefault="006D045E" w:rsidP="006D045E"/>
    <w:p w14:paraId="724A6F2A" w14:textId="77777777" w:rsidR="00E31F5C" w:rsidRPr="001A4B1D" w:rsidRDefault="0017399B" w:rsidP="00163BD2">
      <w:pPr>
        <w:numPr>
          <w:ilvl w:val="0"/>
          <w:numId w:val="7"/>
        </w:numPr>
        <w:tabs>
          <w:tab w:val="left" w:pos="360"/>
        </w:tabs>
        <w:ind w:left="0" w:firstLine="0"/>
        <w:jc w:val="both"/>
        <w:rPr>
          <w:rFonts w:ascii="Times New Roman" w:hAnsi="Times New Roman"/>
          <w:bCs/>
          <w:sz w:val="24"/>
        </w:rPr>
      </w:pPr>
      <w:r w:rsidRPr="001A4B1D">
        <w:rPr>
          <w:rFonts w:ascii="Times New Roman" w:hAnsi="Times New Roman"/>
          <w:bCs/>
          <w:sz w:val="24"/>
        </w:rPr>
        <w:t xml:space="preserve">The UDI of these products </w:t>
      </w:r>
      <w:r w:rsidR="003D7E80">
        <w:rPr>
          <w:rFonts w:ascii="Times New Roman" w:hAnsi="Times New Roman"/>
          <w:bCs/>
          <w:sz w:val="24"/>
        </w:rPr>
        <w:t>shall</w:t>
      </w:r>
      <w:r w:rsidR="003D7E80" w:rsidRPr="001A4B1D">
        <w:rPr>
          <w:rFonts w:ascii="Times New Roman" w:hAnsi="Times New Roman"/>
          <w:bCs/>
          <w:sz w:val="24"/>
        </w:rPr>
        <w:t xml:space="preserve"> </w:t>
      </w:r>
      <w:r w:rsidRPr="001A4B1D">
        <w:rPr>
          <w:rFonts w:ascii="Times New Roman" w:hAnsi="Times New Roman"/>
          <w:bCs/>
          <w:sz w:val="24"/>
        </w:rPr>
        <w:t xml:space="preserve">be on the device and be readable after each </w:t>
      </w:r>
      <w:r w:rsidR="008B24BE">
        <w:rPr>
          <w:rFonts w:ascii="Times New Roman" w:hAnsi="Times New Roman"/>
          <w:bCs/>
          <w:sz w:val="24"/>
        </w:rPr>
        <w:t>reprocessing</w:t>
      </w:r>
      <w:r w:rsidRPr="001A4B1D">
        <w:rPr>
          <w:rFonts w:ascii="Times New Roman" w:hAnsi="Times New Roman"/>
          <w:bCs/>
          <w:sz w:val="24"/>
        </w:rPr>
        <w:t>;</w:t>
      </w:r>
    </w:p>
    <w:p w14:paraId="2C979086" w14:textId="77777777" w:rsidR="00381EEA" w:rsidRPr="00381EEA" w:rsidRDefault="00B37530" w:rsidP="00163BD2">
      <w:pPr>
        <w:numPr>
          <w:ilvl w:val="0"/>
          <w:numId w:val="7"/>
        </w:numPr>
        <w:tabs>
          <w:tab w:val="left" w:pos="360"/>
        </w:tabs>
        <w:ind w:left="0" w:firstLine="0"/>
        <w:jc w:val="both"/>
        <w:rPr>
          <w:rFonts w:ascii="Times New Roman" w:hAnsi="Times New Roman"/>
          <w:bCs/>
          <w:sz w:val="24"/>
        </w:rPr>
      </w:pPr>
      <w:r w:rsidRPr="001A4B1D">
        <w:rPr>
          <w:rFonts w:ascii="Times New Roman" w:hAnsi="Times New Roman"/>
          <w:bCs/>
          <w:sz w:val="24"/>
        </w:rPr>
        <w:t xml:space="preserve">PI characteristics (e.g. lot or serial number) </w:t>
      </w:r>
      <w:r w:rsidR="003D7E80">
        <w:rPr>
          <w:rFonts w:ascii="Times New Roman" w:hAnsi="Times New Roman"/>
          <w:bCs/>
          <w:sz w:val="24"/>
        </w:rPr>
        <w:t>shall</w:t>
      </w:r>
      <w:r w:rsidR="003D7E80" w:rsidRPr="001A4B1D">
        <w:rPr>
          <w:rFonts w:ascii="Times New Roman" w:hAnsi="Times New Roman"/>
          <w:bCs/>
          <w:sz w:val="24"/>
        </w:rPr>
        <w:t xml:space="preserve"> </w:t>
      </w:r>
      <w:r w:rsidR="000F0CCB" w:rsidRPr="001A4B1D">
        <w:rPr>
          <w:rFonts w:ascii="Times New Roman" w:hAnsi="Times New Roman"/>
          <w:bCs/>
          <w:sz w:val="24"/>
        </w:rPr>
        <w:t>be defined by the manufacturer</w:t>
      </w:r>
      <w:r w:rsidR="00745FA2" w:rsidRPr="002D2F0A">
        <w:t xml:space="preserve"> </w:t>
      </w:r>
      <w:r w:rsidR="00745FA2" w:rsidRPr="002D2F0A">
        <w:rPr>
          <w:rFonts w:ascii="Times New Roman" w:hAnsi="Times New Roman"/>
          <w:bCs/>
          <w:sz w:val="24"/>
        </w:rPr>
        <w:t xml:space="preserve">according </w:t>
      </w:r>
      <w:r w:rsidR="00DB6453">
        <w:rPr>
          <w:rFonts w:ascii="Times New Roman" w:hAnsi="Times New Roman"/>
          <w:bCs/>
          <w:sz w:val="24"/>
        </w:rPr>
        <w:br/>
        <w:t xml:space="preserve"> </w:t>
      </w:r>
      <w:r w:rsidR="00DB6453">
        <w:rPr>
          <w:rFonts w:ascii="Times New Roman" w:hAnsi="Times New Roman"/>
          <w:bCs/>
          <w:sz w:val="24"/>
        </w:rPr>
        <w:tab/>
      </w:r>
      <w:r w:rsidR="00745FA2" w:rsidRPr="002D2F0A">
        <w:rPr>
          <w:rFonts w:ascii="Times New Roman" w:hAnsi="Times New Roman"/>
          <w:bCs/>
          <w:sz w:val="24"/>
        </w:rPr>
        <w:t>to the manufactu</w:t>
      </w:r>
      <w:r w:rsidR="000E7C14">
        <w:rPr>
          <w:rFonts w:ascii="Times New Roman" w:hAnsi="Times New Roman"/>
          <w:bCs/>
          <w:sz w:val="24"/>
        </w:rPr>
        <w:t>rer's quality management system</w:t>
      </w:r>
      <w:r w:rsidR="000F0CCB" w:rsidRPr="001A4B1D">
        <w:rPr>
          <w:rFonts w:ascii="Times New Roman" w:hAnsi="Times New Roman"/>
          <w:bCs/>
          <w:sz w:val="24"/>
        </w:rPr>
        <w:t>;</w:t>
      </w:r>
    </w:p>
    <w:p w14:paraId="4D903EAB" w14:textId="77777777" w:rsidR="00A37707" w:rsidRDefault="00A37707" w:rsidP="00A37707">
      <w:pPr>
        <w:tabs>
          <w:tab w:val="left" w:pos="0"/>
          <w:tab w:val="left" w:pos="360"/>
          <w:tab w:val="left" w:pos="720"/>
        </w:tabs>
        <w:ind w:left="360"/>
        <w:jc w:val="both"/>
        <w:rPr>
          <w:rFonts w:ascii="Times New Roman" w:hAnsi="Times New Roman"/>
          <w:bCs/>
          <w:sz w:val="24"/>
          <w:highlight w:val="yellow"/>
        </w:rPr>
      </w:pPr>
    </w:p>
    <w:p w14:paraId="31C105BB" w14:textId="77777777" w:rsidR="00A2184E" w:rsidRDefault="002D0CF6" w:rsidP="00C005A3">
      <w:pPr>
        <w:pStyle w:val="berschrift2"/>
        <w:numPr>
          <w:ilvl w:val="0"/>
          <w:numId w:val="0"/>
        </w:numPr>
        <w:tabs>
          <w:tab w:val="left" w:pos="480"/>
        </w:tabs>
        <w:spacing w:before="0" w:after="0"/>
        <w:ind w:left="360" w:hanging="360"/>
        <w:jc w:val="both"/>
        <w:rPr>
          <w:i/>
          <w:szCs w:val="24"/>
        </w:rPr>
      </w:pPr>
      <w:bookmarkStart w:id="50" w:name="_Toc368047596"/>
      <w:r w:rsidRPr="00C635CA">
        <w:rPr>
          <w:i/>
          <w:szCs w:val="24"/>
        </w:rPr>
        <w:t>10</w:t>
      </w:r>
      <w:r w:rsidR="00B37530" w:rsidRPr="00C635CA">
        <w:rPr>
          <w:i/>
          <w:szCs w:val="24"/>
        </w:rPr>
        <w:t>.3 Non IVD kits</w:t>
      </w:r>
      <w:bookmarkEnd w:id="50"/>
    </w:p>
    <w:p w14:paraId="5505A814" w14:textId="77777777" w:rsidR="000E7C14" w:rsidRPr="000E7C14" w:rsidRDefault="000E7C14" w:rsidP="000E7C14"/>
    <w:p w14:paraId="550DFC9A" w14:textId="77777777" w:rsidR="00C10962" w:rsidRPr="00C10962" w:rsidRDefault="00C10962" w:rsidP="00163BD2">
      <w:pPr>
        <w:numPr>
          <w:ilvl w:val="0"/>
          <w:numId w:val="8"/>
        </w:numPr>
        <w:tabs>
          <w:tab w:val="left" w:pos="0"/>
        </w:tabs>
        <w:ind w:left="360"/>
        <w:contextualSpacing/>
        <w:jc w:val="both"/>
        <w:rPr>
          <w:rFonts w:ascii="Times New Roman" w:hAnsi="Times New Roman"/>
          <w:bCs/>
          <w:sz w:val="24"/>
        </w:rPr>
      </w:pPr>
      <w:r w:rsidRPr="00C10962">
        <w:rPr>
          <w:rFonts w:ascii="Times New Roman" w:hAnsi="Times New Roman"/>
          <w:bCs/>
          <w:sz w:val="24"/>
        </w:rPr>
        <w:t xml:space="preserve">The manufacturer of the Kit is responsible for identifying the Kit with a UDI including both </w:t>
      </w:r>
      <w:r w:rsidR="00A559D5">
        <w:rPr>
          <w:rFonts w:ascii="Times New Roman" w:hAnsi="Times New Roman"/>
          <w:bCs/>
          <w:sz w:val="24"/>
        </w:rPr>
        <w:t>UDI-DI</w:t>
      </w:r>
      <w:r w:rsidRPr="00C10962">
        <w:rPr>
          <w:rFonts w:ascii="Times New Roman" w:hAnsi="Times New Roman"/>
          <w:bCs/>
          <w:sz w:val="24"/>
        </w:rPr>
        <w:t xml:space="preserve"> and </w:t>
      </w:r>
      <w:r w:rsidR="00A559D5">
        <w:rPr>
          <w:rFonts w:ascii="Times New Roman" w:hAnsi="Times New Roman"/>
          <w:bCs/>
          <w:sz w:val="24"/>
        </w:rPr>
        <w:t>UDI-PI</w:t>
      </w:r>
      <w:r w:rsidRPr="00C10962">
        <w:rPr>
          <w:rFonts w:ascii="Times New Roman" w:hAnsi="Times New Roman"/>
          <w:bCs/>
          <w:sz w:val="24"/>
        </w:rPr>
        <w:t>;</w:t>
      </w:r>
    </w:p>
    <w:p w14:paraId="14A08B05" w14:textId="77777777" w:rsidR="00C10962" w:rsidRPr="00C10962" w:rsidRDefault="00C10962" w:rsidP="00163BD2">
      <w:pPr>
        <w:numPr>
          <w:ilvl w:val="1"/>
          <w:numId w:val="8"/>
        </w:numPr>
        <w:tabs>
          <w:tab w:val="left" w:pos="0"/>
          <w:tab w:val="left" w:pos="360"/>
        </w:tabs>
        <w:ind w:left="1080"/>
        <w:jc w:val="both"/>
        <w:rPr>
          <w:rFonts w:ascii="Times New Roman" w:hAnsi="Times New Roman"/>
          <w:bCs/>
          <w:sz w:val="24"/>
        </w:rPr>
      </w:pPr>
      <w:r w:rsidRPr="00C10962">
        <w:rPr>
          <w:rFonts w:ascii="Times New Roman" w:hAnsi="Times New Roman"/>
          <w:bCs/>
          <w:sz w:val="24"/>
        </w:rPr>
        <w:t xml:space="preserve">Orthopedic procedure trays whose contents are configured for a specific order are exempted from this UDI requirement. </w:t>
      </w:r>
    </w:p>
    <w:p w14:paraId="6E0207F2" w14:textId="77777777" w:rsidR="00C10962" w:rsidRPr="00C10962" w:rsidRDefault="00C10962" w:rsidP="00C10962">
      <w:pPr>
        <w:tabs>
          <w:tab w:val="left" w:pos="0"/>
          <w:tab w:val="left" w:pos="360"/>
        </w:tabs>
        <w:ind w:left="1080"/>
        <w:jc w:val="both"/>
        <w:rPr>
          <w:rFonts w:ascii="Times New Roman" w:hAnsi="Times New Roman"/>
          <w:bCs/>
          <w:sz w:val="24"/>
        </w:rPr>
      </w:pPr>
      <w:r w:rsidRPr="00C10962">
        <w:rPr>
          <w:rFonts w:ascii="Times New Roman" w:hAnsi="Times New Roman"/>
          <w:bCs/>
          <w:sz w:val="24"/>
          <w:u w:val="single"/>
        </w:rPr>
        <w:t>Example</w:t>
      </w:r>
      <w:r w:rsidRPr="00C10962">
        <w:rPr>
          <w:rFonts w:ascii="Times New Roman" w:hAnsi="Times New Roman"/>
          <w:bCs/>
          <w:sz w:val="24"/>
        </w:rPr>
        <w:t>:  a hospital orders 30 different orthopedic devices for total joint replacement surgery. The 30 devices are delivered to the hospital in a stainless steel box where the devices can be stored and sterilized by the hospital when needed. After a procedure the hospital may replace used parts and re-sterilize the box with its contents;</w:t>
      </w:r>
    </w:p>
    <w:p w14:paraId="5EF7B38B" w14:textId="77777777" w:rsidR="00C10962" w:rsidRPr="00C10962" w:rsidRDefault="00C10962" w:rsidP="00C10962">
      <w:pPr>
        <w:tabs>
          <w:tab w:val="left" w:pos="0"/>
          <w:tab w:val="left" w:pos="360"/>
        </w:tabs>
        <w:ind w:left="1080"/>
        <w:jc w:val="both"/>
        <w:rPr>
          <w:rFonts w:ascii="Times New Roman" w:hAnsi="Times New Roman"/>
          <w:bCs/>
          <w:sz w:val="24"/>
        </w:rPr>
      </w:pPr>
    </w:p>
    <w:p w14:paraId="5FAFB33C" w14:textId="77777777" w:rsidR="00C10962" w:rsidRDefault="00C10962" w:rsidP="00163BD2">
      <w:pPr>
        <w:numPr>
          <w:ilvl w:val="0"/>
          <w:numId w:val="8"/>
        </w:numPr>
        <w:tabs>
          <w:tab w:val="left" w:pos="0"/>
          <w:tab w:val="left" w:pos="360"/>
        </w:tabs>
        <w:ind w:left="360"/>
        <w:contextualSpacing/>
        <w:jc w:val="both"/>
        <w:rPr>
          <w:rFonts w:ascii="Times New Roman" w:hAnsi="Times New Roman"/>
          <w:bCs/>
          <w:sz w:val="24"/>
        </w:rPr>
      </w:pPr>
      <w:r w:rsidRPr="00C10962">
        <w:rPr>
          <w:rFonts w:ascii="Times New Roman" w:hAnsi="Times New Roman"/>
          <w:bCs/>
          <w:sz w:val="24"/>
        </w:rPr>
        <w:t>Medical device contents of Kits should have a UDI Carrier on their packaging or on the device itself.</w:t>
      </w:r>
    </w:p>
    <w:p w14:paraId="727BF988" w14:textId="77777777" w:rsidR="000E7C14" w:rsidRPr="00C10962" w:rsidRDefault="000E7C14" w:rsidP="000E7C14">
      <w:pPr>
        <w:tabs>
          <w:tab w:val="left" w:pos="0"/>
          <w:tab w:val="left" w:pos="360"/>
        </w:tabs>
        <w:ind w:left="360"/>
        <w:contextualSpacing/>
        <w:jc w:val="both"/>
        <w:rPr>
          <w:rFonts w:ascii="Times New Roman" w:hAnsi="Times New Roman"/>
          <w:bCs/>
          <w:sz w:val="24"/>
        </w:rPr>
      </w:pPr>
    </w:p>
    <w:p w14:paraId="1920D676" w14:textId="77777777" w:rsidR="005D5526" w:rsidRDefault="00C10962" w:rsidP="005D5526">
      <w:pPr>
        <w:tabs>
          <w:tab w:val="left" w:pos="0"/>
          <w:tab w:val="left" w:pos="360"/>
        </w:tabs>
        <w:ind w:left="360"/>
        <w:contextualSpacing/>
        <w:jc w:val="both"/>
        <w:rPr>
          <w:rFonts w:ascii="Times New Roman" w:hAnsi="Times New Roman"/>
          <w:bCs/>
          <w:sz w:val="24"/>
        </w:rPr>
      </w:pPr>
      <w:r w:rsidRPr="002424A4">
        <w:rPr>
          <w:rFonts w:ascii="Times New Roman" w:hAnsi="Times New Roman"/>
          <w:bCs/>
          <w:i/>
          <w:sz w:val="24"/>
        </w:rPr>
        <w:t>Exemptions</w:t>
      </w:r>
      <w:r w:rsidRPr="00C10962">
        <w:rPr>
          <w:rFonts w:ascii="Times New Roman" w:hAnsi="Times New Roman"/>
          <w:bCs/>
          <w:sz w:val="24"/>
        </w:rPr>
        <w:t>:</w:t>
      </w:r>
    </w:p>
    <w:p w14:paraId="1BD030AE" w14:textId="77777777" w:rsidR="00C10962" w:rsidRPr="002424A4" w:rsidRDefault="00C10962" w:rsidP="00B87C46">
      <w:pPr>
        <w:numPr>
          <w:ilvl w:val="0"/>
          <w:numId w:val="45"/>
        </w:numPr>
        <w:tabs>
          <w:tab w:val="left" w:pos="0"/>
          <w:tab w:val="left" w:pos="360"/>
        </w:tabs>
        <w:contextualSpacing/>
        <w:jc w:val="both"/>
        <w:rPr>
          <w:rFonts w:ascii="Times New Roman" w:hAnsi="Times New Roman"/>
          <w:sz w:val="24"/>
        </w:rPr>
      </w:pPr>
      <w:r w:rsidRPr="002424A4">
        <w:rPr>
          <w:rFonts w:ascii="Times New Roman" w:hAnsi="Times New Roman"/>
          <w:sz w:val="24"/>
        </w:rPr>
        <w:t>Individual single-use disposable medical devices within a Kit, whose uses are generally known to the persons by whom they are intended to be used, and which are not intended for individual use outside the context of the Kit do not</w:t>
      </w:r>
      <w:r w:rsidR="002424A4" w:rsidRPr="002424A4">
        <w:rPr>
          <w:rFonts w:ascii="Times New Roman" w:hAnsi="Times New Roman"/>
          <w:sz w:val="24"/>
        </w:rPr>
        <w:t xml:space="preserve"> require their own UDI Carrier</w:t>
      </w:r>
      <w:r w:rsidR="00F2349A">
        <w:rPr>
          <w:rFonts w:ascii="Times New Roman" w:hAnsi="Times New Roman"/>
          <w:sz w:val="24"/>
        </w:rPr>
        <w:t>.</w:t>
      </w:r>
    </w:p>
    <w:p w14:paraId="1CE84573" w14:textId="77777777" w:rsidR="005D5526" w:rsidRPr="00B87C46" w:rsidRDefault="00C10962" w:rsidP="00B87C46">
      <w:pPr>
        <w:pStyle w:val="Listenabsatz"/>
        <w:keepNext/>
        <w:keepLines/>
        <w:tabs>
          <w:tab w:val="left" w:pos="0"/>
        </w:tabs>
        <w:jc w:val="both"/>
        <w:rPr>
          <w:rFonts w:ascii="Times New Roman" w:hAnsi="Times New Roman"/>
          <w:bCs/>
          <w:sz w:val="24"/>
        </w:rPr>
      </w:pPr>
      <w:r w:rsidRPr="00B87C46">
        <w:rPr>
          <w:rFonts w:ascii="Times New Roman" w:hAnsi="Times New Roman"/>
          <w:bCs/>
          <w:sz w:val="24"/>
          <w:u w:val="single"/>
        </w:rPr>
        <w:lastRenderedPageBreak/>
        <w:t>Example</w:t>
      </w:r>
      <w:r w:rsidRPr="00B87C46">
        <w:rPr>
          <w:rFonts w:ascii="Times New Roman" w:hAnsi="Times New Roman"/>
          <w:bCs/>
          <w:sz w:val="24"/>
        </w:rPr>
        <w:t>: an unpackaged sterile syringe within a sterile Kit cannot be used for another procedure due to the lack of a sterile barrier once removed</w:t>
      </w:r>
      <w:r w:rsidR="00F2349A" w:rsidRPr="00B87C46">
        <w:rPr>
          <w:rFonts w:ascii="Times New Roman" w:hAnsi="Times New Roman"/>
          <w:bCs/>
          <w:sz w:val="24"/>
        </w:rPr>
        <w:t xml:space="preserve"> from the Kit;</w:t>
      </w:r>
    </w:p>
    <w:p w14:paraId="15BD1623" w14:textId="77777777" w:rsidR="00B87C46" w:rsidRDefault="00B87C46" w:rsidP="00B87C46">
      <w:pPr>
        <w:pStyle w:val="Listenabsatz"/>
        <w:keepNext/>
        <w:keepLines/>
        <w:tabs>
          <w:tab w:val="left" w:pos="0"/>
        </w:tabs>
        <w:ind w:left="0"/>
        <w:jc w:val="both"/>
        <w:rPr>
          <w:rFonts w:ascii="Times New Roman" w:hAnsi="Times New Roman"/>
          <w:bCs/>
          <w:sz w:val="24"/>
        </w:rPr>
      </w:pPr>
    </w:p>
    <w:p w14:paraId="1206E986" w14:textId="77777777" w:rsidR="00C10962" w:rsidRPr="00C10962" w:rsidRDefault="00C10962" w:rsidP="00B87C46">
      <w:pPr>
        <w:pStyle w:val="Listenabsatz"/>
        <w:keepNext/>
        <w:keepLines/>
        <w:numPr>
          <w:ilvl w:val="0"/>
          <w:numId w:val="45"/>
        </w:numPr>
        <w:tabs>
          <w:tab w:val="left" w:pos="0"/>
        </w:tabs>
        <w:jc w:val="both"/>
        <w:rPr>
          <w:rFonts w:ascii="Times New Roman" w:hAnsi="Times New Roman"/>
          <w:bCs/>
          <w:sz w:val="24"/>
        </w:rPr>
      </w:pPr>
      <w:r w:rsidRPr="00C10962">
        <w:rPr>
          <w:rFonts w:ascii="Times New Roman" w:hAnsi="Times New Roman"/>
          <w:bCs/>
          <w:sz w:val="24"/>
        </w:rPr>
        <w:t>Medical devices that are normally exempted from having a UDI Carrier on the relevant level of packaging do not need to have a UDI C</w:t>
      </w:r>
      <w:r w:rsidR="002424A4">
        <w:rPr>
          <w:rFonts w:ascii="Times New Roman" w:hAnsi="Times New Roman"/>
          <w:bCs/>
          <w:sz w:val="24"/>
        </w:rPr>
        <w:t>arrier when placed within a Kit.</w:t>
      </w:r>
    </w:p>
    <w:p w14:paraId="2E3984FC" w14:textId="77777777" w:rsidR="00C10962" w:rsidRPr="00C10962" w:rsidRDefault="00C10962" w:rsidP="00C10962">
      <w:pPr>
        <w:tabs>
          <w:tab w:val="left" w:pos="0"/>
          <w:tab w:val="left" w:pos="360"/>
        </w:tabs>
        <w:jc w:val="both"/>
        <w:rPr>
          <w:rFonts w:ascii="Times New Roman" w:hAnsi="Times New Roman"/>
          <w:bCs/>
          <w:sz w:val="24"/>
        </w:rPr>
      </w:pPr>
    </w:p>
    <w:p w14:paraId="6FAF8013" w14:textId="77777777" w:rsidR="00C10962" w:rsidRDefault="00C10962" w:rsidP="00AD3BD0">
      <w:pPr>
        <w:numPr>
          <w:ilvl w:val="0"/>
          <w:numId w:val="8"/>
        </w:numPr>
        <w:tabs>
          <w:tab w:val="left" w:pos="360"/>
        </w:tabs>
        <w:ind w:left="360"/>
        <w:contextualSpacing/>
        <w:jc w:val="both"/>
        <w:rPr>
          <w:rFonts w:ascii="Times New Roman" w:hAnsi="Times New Roman"/>
          <w:bCs/>
          <w:sz w:val="24"/>
        </w:rPr>
      </w:pPr>
      <w:r w:rsidRPr="00C10962">
        <w:rPr>
          <w:rFonts w:ascii="Times New Roman" w:hAnsi="Times New Roman"/>
          <w:bCs/>
          <w:sz w:val="24"/>
        </w:rPr>
        <w:t>Place</w:t>
      </w:r>
      <w:r w:rsidR="002424A4">
        <w:rPr>
          <w:rFonts w:ascii="Times New Roman" w:hAnsi="Times New Roman"/>
          <w:bCs/>
          <w:sz w:val="24"/>
        </w:rPr>
        <w:t>ment of the UDI Carrier on Kits:</w:t>
      </w:r>
    </w:p>
    <w:p w14:paraId="3AD15283" w14:textId="77777777" w:rsidR="000E7C14" w:rsidRPr="00C10962" w:rsidRDefault="000E7C14" w:rsidP="000E7C14">
      <w:pPr>
        <w:tabs>
          <w:tab w:val="left" w:pos="1418"/>
        </w:tabs>
        <w:ind w:left="360"/>
        <w:contextualSpacing/>
        <w:jc w:val="both"/>
        <w:rPr>
          <w:rFonts w:ascii="Times New Roman" w:hAnsi="Times New Roman"/>
          <w:bCs/>
          <w:sz w:val="24"/>
        </w:rPr>
      </w:pPr>
    </w:p>
    <w:p w14:paraId="0B573DF1" w14:textId="77777777" w:rsidR="00C10962" w:rsidRPr="00993E26" w:rsidRDefault="00C10962" w:rsidP="00163BD2">
      <w:pPr>
        <w:pStyle w:val="Listenabsatz"/>
        <w:keepNext/>
        <w:keepLines/>
        <w:numPr>
          <w:ilvl w:val="0"/>
          <w:numId w:val="23"/>
        </w:numPr>
        <w:tabs>
          <w:tab w:val="left" w:pos="0"/>
        </w:tabs>
        <w:ind w:left="1134"/>
        <w:jc w:val="both"/>
        <w:rPr>
          <w:rFonts w:ascii="Times New Roman" w:hAnsi="Times New Roman"/>
          <w:sz w:val="24"/>
        </w:rPr>
      </w:pPr>
      <w:r w:rsidRPr="00993E26">
        <w:rPr>
          <w:rFonts w:ascii="Times New Roman" w:hAnsi="Times New Roman"/>
          <w:sz w:val="24"/>
        </w:rPr>
        <w:t xml:space="preserve">The Kit UDI Carrier is generally affixed </w:t>
      </w:r>
      <w:r w:rsidR="00F2349A" w:rsidRPr="00993E26">
        <w:rPr>
          <w:rFonts w:ascii="Times New Roman" w:hAnsi="Times New Roman"/>
          <w:sz w:val="24"/>
        </w:rPr>
        <w:t>to the outside of the packaging;</w:t>
      </w:r>
    </w:p>
    <w:p w14:paraId="2CEFEB91" w14:textId="77777777" w:rsidR="00C10962" w:rsidRPr="00993E26" w:rsidRDefault="00C10962" w:rsidP="00163BD2">
      <w:pPr>
        <w:pStyle w:val="Listenabsatz"/>
        <w:keepNext/>
        <w:keepLines/>
        <w:numPr>
          <w:ilvl w:val="0"/>
          <w:numId w:val="23"/>
        </w:numPr>
        <w:tabs>
          <w:tab w:val="left" w:pos="0"/>
        </w:tabs>
        <w:ind w:left="1134"/>
        <w:jc w:val="both"/>
        <w:rPr>
          <w:rFonts w:ascii="Times New Roman" w:hAnsi="Times New Roman"/>
          <w:bCs/>
          <w:sz w:val="24"/>
        </w:rPr>
      </w:pPr>
      <w:r w:rsidRPr="00993E26">
        <w:rPr>
          <w:rFonts w:ascii="Times New Roman" w:hAnsi="Times New Roman"/>
          <w:sz w:val="24"/>
        </w:rPr>
        <w:t xml:space="preserve">The UDI must be readable or in the case of AIDC </w:t>
      </w:r>
      <w:r w:rsidR="00111929" w:rsidRPr="00993E26">
        <w:rPr>
          <w:rFonts w:ascii="Times New Roman" w:hAnsi="Times New Roman"/>
          <w:sz w:val="24"/>
        </w:rPr>
        <w:t>scan</w:t>
      </w:r>
      <w:r w:rsidR="008F7DBE">
        <w:rPr>
          <w:rFonts w:ascii="Times New Roman" w:hAnsi="Times New Roman" w:hint="eastAsia"/>
          <w:sz w:val="24"/>
        </w:rPr>
        <w:t xml:space="preserve"> </w:t>
      </w:r>
      <w:r w:rsidR="00111929" w:rsidRPr="00993E26">
        <w:rPr>
          <w:rFonts w:ascii="Times New Roman" w:hAnsi="Times New Roman"/>
          <w:sz w:val="24"/>
        </w:rPr>
        <w:t>able</w:t>
      </w:r>
      <w:r w:rsidRPr="00993E26">
        <w:rPr>
          <w:rFonts w:ascii="Times New Roman" w:hAnsi="Times New Roman"/>
          <w:sz w:val="24"/>
        </w:rPr>
        <w:t xml:space="preserve">, whether placed on </w:t>
      </w:r>
      <w:r w:rsidR="002424A4" w:rsidRPr="00993E26">
        <w:rPr>
          <w:rFonts w:ascii="Times New Roman" w:hAnsi="Times New Roman"/>
          <w:sz w:val="24"/>
        </w:rPr>
        <w:br/>
      </w:r>
      <w:r w:rsidRPr="00993E26">
        <w:rPr>
          <w:rFonts w:ascii="Times New Roman" w:hAnsi="Times New Roman"/>
          <w:sz w:val="24"/>
        </w:rPr>
        <w:t>the outside of Kit</w:t>
      </w:r>
      <w:r w:rsidRPr="00993E26">
        <w:rPr>
          <w:rFonts w:ascii="Times New Roman" w:hAnsi="Times New Roman"/>
          <w:bCs/>
          <w:sz w:val="24"/>
        </w:rPr>
        <w:t xml:space="preserve"> package o</w:t>
      </w:r>
      <w:r w:rsidR="00F2349A" w:rsidRPr="00993E26">
        <w:rPr>
          <w:rFonts w:ascii="Times New Roman" w:hAnsi="Times New Roman"/>
          <w:bCs/>
          <w:sz w:val="24"/>
        </w:rPr>
        <w:t>r inside a transparent package.</w:t>
      </w:r>
    </w:p>
    <w:p w14:paraId="0B2CE92E" w14:textId="77777777" w:rsidR="00C10962" w:rsidRPr="00C10962" w:rsidRDefault="00C10962" w:rsidP="0032067A">
      <w:pPr>
        <w:keepNext/>
        <w:keepLines/>
        <w:tabs>
          <w:tab w:val="left" w:pos="0"/>
        </w:tabs>
        <w:ind w:left="1080"/>
        <w:contextualSpacing/>
        <w:jc w:val="both"/>
        <w:rPr>
          <w:rFonts w:ascii="Times New Roman" w:hAnsi="Times New Roman"/>
          <w:bCs/>
          <w:sz w:val="24"/>
        </w:rPr>
      </w:pPr>
    </w:p>
    <w:p w14:paraId="54FA3279" w14:textId="77777777" w:rsidR="00493009" w:rsidRDefault="002D0CF6" w:rsidP="00B92C37">
      <w:pPr>
        <w:pStyle w:val="berschrift2"/>
        <w:numPr>
          <w:ilvl w:val="0"/>
          <w:numId w:val="0"/>
        </w:numPr>
        <w:tabs>
          <w:tab w:val="left" w:pos="480"/>
        </w:tabs>
        <w:spacing w:before="0" w:after="0"/>
        <w:ind w:left="360" w:hanging="360"/>
        <w:jc w:val="both"/>
        <w:rPr>
          <w:i/>
          <w:szCs w:val="24"/>
        </w:rPr>
      </w:pPr>
      <w:bookmarkStart w:id="51" w:name="_Toc368047597"/>
      <w:r w:rsidRPr="00B92C37">
        <w:rPr>
          <w:i/>
          <w:szCs w:val="24"/>
        </w:rPr>
        <w:t>10</w:t>
      </w:r>
      <w:r w:rsidR="00493009" w:rsidRPr="00B92C37">
        <w:rPr>
          <w:i/>
          <w:szCs w:val="24"/>
        </w:rPr>
        <w:t>.4 IVD Kits</w:t>
      </w:r>
      <w:bookmarkEnd w:id="51"/>
    </w:p>
    <w:p w14:paraId="1D6F1E9B" w14:textId="77777777" w:rsidR="000E7C14" w:rsidRPr="000E7C14" w:rsidRDefault="000E7C14" w:rsidP="000E7C14"/>
    <w:p w14:paraId="4AF5E132" w14:textId="77777777" w:rsidR="00B63C3B" w:rsidRDefault="00B63C3B" w:rsidP="00B63C3B">
      <w:pPr>
        <w:tabs>
          <w:tab w:val="left" w:pos="360"/>
        </w:tabs>
        <w:jc w:val="both"/>
        <w:rPr>
          <w:rFonts w:ascii="Times New Roman" w:hAnsi="Times New Roman"/>
          <w:sz w:val="24"/>
        </w:rPr>
      </w:pPr>
      <w:r w:rsidRPr="00B63C3B">
        <w:rPr>
          <w:rFonts w:ascii="Times New Roman" w:hAnsi="Times New Roman"/>
          <w:sz w:val="24"/>
        </w:rPr>
        <w:t>IVD kits should follow the rules listed below:</w:t>
      </w:r>
    </w:p>
    <w:p w14:paraId="55CD208B" w14:textId="77777777" w:rsidR="000E7C14" w:rsidRPr="00B63C3B" w:rsidRDefault="000E7C14" w:rsidP="00B63C3B">
      <w:pPr>
        <w:tabs>
          <w:tab w:val="left" w:pos="360"/>
        </w:tabs>
        <w:jc w:val="both"/>
        <w:rPr>
          <w:rFonts w:ascii="Times New Roman" w:hAnsi="Times New Roman"/>
          <w:i/>
          <w:sz w:val="24"/>
        </w:rPr>
      </w:pPr>
    </w:p>
    <w:p w14:paraId="3966451F" w14:textId="77777777" w:rsidR="00B63C3B" w:rsidRPr="000E7C14" w:rsidRDefault="00B63C3B" w:rsidP="00163BD2">
      <w:pPr>
        <w:numPr>
          <w:ilvl w:val="0"/>
          <w:numId w:val="12"/>
        </w:numPr>
        <w:tabs>
          <w:tab w:val="left" w:pos="360"/>
        </w:tabs>
        <w:jc w:val="both"/>
        <w:rPr>
          <w:rFonts w:ascii="Times New Roman" w:hAnsi="Times New Roman"/>
          <w:sz w:val="24"/>
          <w:u w:val="single"/>
        </w:rPr>
      </w:pPr>
      <w:r w:rsidRPr="00B63C3B">
        <w:rPr>
          <w:rFonts w:ascii="Times New Roman" w:hAnsi="Times New Roman"/>
          <w:sz w:val="24"/>
        </w:rPr>
        <w:t xml:space="preserve">The manufacturer of the </w:t>
      </w:r>
      <w:r w:rsidR="00995EF7">
        <w:rPr>
          <w:rFonts w:ascii="Times New Roman" w:hAnsi="Times New Roman"/>
          <w:sz w:val="24"/>
        </w:rPr>
        <w:t>IVD K</w:t>
      </w:r>
      <w:r w:rsidRPr="00B63C3B">
        <w:rPr>
          <w:rFonts w:ascii="Times New Roman" w:hAnsi="Times New Roman"/>
          <w:sz w:val="24"/>
        </w:rPr>
        <w:t xml:space="preserve">it is responsible for identifying it with a UDI including both </w:t>
      </w:r>
      <w:r w:rsidR="00A559D5">
        <w:rPr>
          <w:rFonts w:ascii="Times New Roman" w:hAnsi="Times New Roman"/>
          <w:sz w:val="24"/>
        </w:rPr>
        <w:t>UDI-DI</w:t>
      </w:r>
      <w:r w:rsidRPr="00B63C3B">
        <w:rPr>
          <w:rFonts w:ascii="Times New Roman" w:hAnsi="Times New Roman"/>
          <w:sz w:val="24"/>
        </w:rPr>
        <w:t xml:space="preserve"> and </w:t>
      </w:r>
      <w:r w:rsidR="00A559D5">
        <w:rPr>
          <w:rFonts w:ascii="Times New Roman" w:hAnsi="Times New Roman"/>
          <w:sz w:val="24"/>
        </w:rPr>
        <w:t>UDI-PI</w:t>
      </w:r>
      <w:r w:rsidRPr="00B63C3B">
        <w:rPr>
          <w:rFonts w:ascii="Times New Roman" w:hAnsi="Times New Roman"/>
          <w:sz w:val="24"/>
        </w:rPr>
        <w:t>,</w:t>
      </w:r>
    </w:p>
    <w:p w14:paraId="23767AD3" w14:textId="77777777" w:rsidR="000E7C14" w:rsidRPr="00B63C3B" w:rsidRDefault="000E7C14" w:rsidP="000E7C14">
      <w:pPr>
        <w:tabs>
          <w:tab w:val="left" w:pos="360"/>
        </w:tabs>
        <w:ind w:left="360"/>
        <w:jc w:val="both"/>
        <w:rPr>
          <w:rFonts w:ascii="Times New Roman" w:hAnsi="Times New Roman"/>
          <w:sz w:val="24"/>
          <w:u w:val="single"/>
        </w:rPr>
      </w:pPr>
    </w:p>
    <w:p w14:paraId="1352ABD9" w14:textId="77777777" w:rsidR="00B63C3B" w:rsidRPr="00B63C3B" w:rsidRDefault="00B63C3B" w:rsidP="00163BD2">
      <w:pPr>
        <w:numPr>
          <w:ilvl w:val="0"/>
          <w:numId w:val="12"/>
        </w:numPr>
        <w:tabs>
          <w:tab w:val="left" w:pos="360"/>
        </w:tabs>
        <w:jc w:val="both"/>
        <w:rPr>
          <w:rFonts w:ascii="Times New Roman" w:hAnsi="Times New Roman"/>
          <w:sz w:val="24"/>
          <w:u w:val="single"/>
        </w:rPr>
      </w:pPr>
      <w:r w:rsidRPr="00B63C3B">
        <w:rPr>
          <w:rFonts w:ascii="Times New Roman" w:hAnsi="Times New Roman"/>
          <w:sz w:val="24"/>
        </w:rPr>
        <w:t xml:space="preserve">Medical device contents of </w:t>
      </w:r>
      <w:r w:rsidR="00995EF7">
        <w:rPr>
          <w:rFonts w:ascii="Times New Roman" w:hAnsi="Times New Roman"/>
          <w:sz w:val="24"/>
        </w:rPr>
        <w:t>IVD K</w:t>
      </w:r>
      <w:r w:rsidRPr="00B63C3B">
        <w:rPr>
          <w:rFonts w:ascii="Times New Roman" w:hAnsi="Times New Roman"/>
          <w:sz w:val="24"/>
        </w:rPr>
        <w:t>its should have a UDI Carrier on their packaging or on the device itself,</w:t>
      </w:r>
    </w:p>
    <w:p w14:paraId="65976A56" w14:textId="77777777" w:rsidR="00B63C3B" w:rsidRPr="00B63C3B" w:rsidRDefault="00995EF7" w:rsidP="00163BD2">
      <w:pPr>
        <w:numPr>
          <w:ilvl w:val="1"/>
          <w:numId w:val="12"/>
        </w:numPr>
        <w:tabs>
          <w:tab w:val="left" w:pos="360"/>
        </w:tabs>
        <w:jc w:val="both"/>
        <w:rPr>
          <w:rFonts w:ascii="Times New Roman" w:hAnsi="Times New Roman"/>
          <w:sz w:val="24"/>
          <w:u w:val="single"/>
        </w:rPr>
      </w:pPr>
      <w:r>
        <w:rPr>
          <w:rFonts w:ascii="Times New Roman" w:hAnsi="Times New Roman"/>
          <w:sz w:val="24"/>
        </w:rPr>
        <w:t>The IVD K</w:t>
      </w:r>
      <w:r w:rsidR="00B63C3B" w:rsidRPr="00B63C3B">
        <w:rPr>
          <w:rFonts w:ascii="Times New Roman" w:hAnsi="Times New Roman"/>
          <w:sz w:val="24"/>
        </w:rPr>
        <w:t>it is a device and all aspects of this g</w:t>
      </w:r>
      <w:r>
        <w:rPr>
          <w:rFonts w:ascii="Times New Roman" w:hAnsi="Times New Roman"/>
          <w:sz w:val="24"/>
        </w:rPr>
        <w:t>uidance that is relevant apply to it. If an IVD K</w:t>
      </w:r>
      <w:r w:rsidR="00B63C3B" w:rsidRPr="00B63C3B">
        <w:rPr>
          <w:rFonts w:ascii="Times New Roman" w:hAnsi="Times New Roman"/>
          <w:sz w:val="24"/>
        </w:rPr>
        <w:t xml:space="preserve">it does not include any components which on their own are considered </w:t>
      </w:r>
      <w:r w:rsidR="007E24F4">
        <w:rPr>
          <w:rFonts w:ascii="Times New Roman" w:hAnsi="Times New Roman"/>
          <w:sz w:val="24"/>
        </w:rPr>
        <w:t xml:space="preserve">medical </w:t>
      </w:r>
      <w:r w:rsidR="00B63C3B" w:rsidRPr="00B63C3B">
        <w:rPr>
          <w:rFonts w:ascii="Times New Roman" w:hAnsi="Times New Roman"/>
          <w:sz w:val="24"/>
        </w:rPr>
        <w:t>devices the only UDI is the UDI of the kit itself;</w:t>
      </w:r>
    </w:p>
    <w:p w14:paraId="7CD76285" w14:textId="77777777" w:rsidR="00B63C3B" w:rsidRPr="00B63C3B" w:rsidRDefault="00B63C3B" w:rsidP="00163BD2">
      <w:pPr>
        <w:numPr>
          <w:ilvl w:val="1"/>
          <w:numId w:val="12"/>
        </w:numPr>
        <w:tabs>
          <w:tab w:val="left" w:pos="360"/>
        </w:tabs>
        <w:jc w:val="both"/>
        <w:rPr>
          <w:rFonts w:ascii="Times New Roman" w:hAnsi="Times New Roman"/>
          <w:sz w:val="24"/>
          <w:u w:val="single"/>
        </w:rPr>
      </w:pPr>
      <w:r w:rsidRPr="00B63C3B">
        <w:rPr>
          <w:rFonts w:ascii="Times New Roman" w:hAnsi="Times New Roman"/>
          <w:sz w:val="24"/>
        </w:rPr>
        <w:t>Reagents used in automated systems bear barcodes necessary for their handling and identification by the automated systems. This does not constitute a UDI;</w:t>
      </w:r>
    </w:p>
    <w:p w14:paraId="6DEB7D21" w14:textId="77777777" w:rsidR="00B63C3B" w:rsidRPr="00B63C3B" w:rsidRDefault="00B63C3B" w:rsidP="00163BD2">
      <w:pPr>
        <w:numPr>
          <w:ilvl w:val="1"/>
          <w:numId w:val="12"/>
        </w:numPr>
        <w:tabs>
          <w:tab w:val="left" w:pos="0"/>
          <w:tab w:val="left" w:pos="360"/>
        </w:tabs>
        <w:contextualSpacing/>
        <w:jc w:val="both"/>
        <w:rPr>
          <w:rFonts w:ascii="Times New Roman" w:hAnsi="Times New Roman"/>
          <w:bCs/>
          <w:sz w:val="24"/>
        </w:rPr>
      </w:pPr>
      <w:r w:rsidRPr="00B63C3B">
        <w:rPr>
          <w:rFonts w:ascii="Times New Roman" w:hAnsi="Times New Roman"/>
          <w:bCs/>
          <w:sz w:val="24"/>
        </w:rPr>
        <w:t xml:space="preserve">Individual single-use medical devices </w:t>
      </w:r>
      <w:r w:rsidR="002A5C08">
        <w:rPr>
          <w:rFonts w:ascii="Times New Roman" w:hAnsi="Times New Roman"/>
          <w:bCs/>
          <w:sz w:val="24"/>
        </w:rPr>
        <w:t xml:space="preserve">packaged </w:t>
      </w:r>
      <w:r w:rsidRPr="00B63C3B">
        <w:rPr>
          <w:rFonts w:ascii="Times New Roman" w:hAnsi="Times New Roman"/>
          <w:bCs/>
          <w:sz w:val="24"/>
        </w:rPr>
        <w:t>within a</w:t>
      </w:r>
      <w:r w:rsidR="00995EF7">
        <w:rPr>
          <w:rFonts w:ascii="Times New Roman" w:hAnsi="Times New Roman"/>
          <w:bCs/>
          <w:sz w:val="24"/>
        </w:rPr>
        <w:t>n IVD</w:t>
      </w:r>
      <w:r w:rsidRPr="00B63C3B">
        <w:rPr>
          <w:rFonts w:ascii="Times New Roman" w:hAnsi="Times New Roman"/>
          <w:bCs/>
          <w:sz w:val="24"/>
        </w:rPr>
        <w:t xml:space="preserve"> Kit, whose uses are generally known to the persons by whom they are intended to be used, and which are not intended for individual use outside the context of the</w:t>
      </w:r>
      <w:r w:rsidR="00995EF7">
        <w:rPr>
          <w:rFonts w:ascii="Times New Roman" w:hAnsi="Times New Roman"/>
          <w:bCs/>
          <w:sz w:val="24"/>
        </w:rPr>
        <w:t xml:space="preserve"> IVD</w:t>
      </w:r>
      <w:r w:rsidRPr="00B63C3B">
        <w:rPr>
          <w:rFonts w:ascii="Times New Roman" w:hAnsi="Times New Roman"/>
          <w:bCs/>
          <w:sz w:val="24"/>
        </w:rPr>
        <w:t xml:space="preserve"> Kit do no</w:t>
      </w:r>
      <w:r w:rsidR="007E24F4">
        <w:rPr>
          <w:rFonts w:ascii="Times New Roman" w:hAnsi="Times New Roman"/>
          <w:bCs/>
          <w:sz w:val="24"/>
        </w:rPr>
        <w:t>t require their own UDI Carrier;</w:t>
      </w:r>
    </w:p>
    <w:p w14:paraId="7E2C3BB8" w14:textId="77777777" w:rsidR="00B63C3B" w:rsidRDefault="00B63C3B" w:rsidP="00163BD2">
      <w:pPr>
        <w:keepNext/>
        <w:keepLines/>
        <w:numPr>
          <w:ilvl w:val="1"/>
          <w:numId w:val="12"/>
        </w:numPr>
        <w:tabs>
          <w:tab w:val="left" w:pos="0"/>
        </w:tabs>
        <w:contextualSpacing/>
        <w:jc w:val="both"/>
        <w:rPr>
          <w:rFonts w:ascii="Times New Roman" w:hAnsi="Times New Roman"/>
          <w:bCs/>
          <w:sz w:val="24"/>
        </w:rPr>
      </w:pPr>
      <w:r w:rsidRPr="00B63C3B">
        <w:rPr>
          <w:rFonts w:ascii="Times New Roman" w:hAnsi="Times New Roman"/>
          <w:bCs/>
          <w:sz w:val="24"/>
        </w:rPr>
        <w:t>Medical devices that are normally exempted from having a UDI Carrier on the relevant level of packaging do not need to have a UDI Carrier when placed within a</w:t>
      </w:r>
      <w:r w:rsidR="00995EF7">
        <w:rPr>
          <w:rFonts w:ascii="Times New Roman" w:hAnsi="Times New Roman"/>
          <w:bCs/>
          <w:sz w:val="24"/>
        </w:rPr>
        <w:t>n IVD</w:t>
      </w:r>
      <w:r w:rsidR="007E24F4">
        <w:rPr>
          <w:rFonts w:ascii="Times New Roman" w:hAnsi="Times New Roman"/>
          <w:bCs/>
          <w:sz w:val="24"/>
        </w:rPr>
        <w:t xml:space="preserve"> Kit.</w:t>
      </w:r>
    </w:p>
    <w:p w14:paraId="01FBEEDE" w14:textId="77777777" w:rsidR="000E7C14" w:rsidRPr="00B63C3B" w:rsidRDefault="000E7C14" w:rsidP="000E7C14">
      <w:pPr>
        <w:keepNext/>
        <w:keepLines/>
        <w:tabs>
          <w:tab w:val="left" w:pos="0"/>
        </w:tabs>
        <w:ind w:left="1080"/>
        <w:contextualSpacing/>
        <w:jc w:val="both"/>
        <w:rPr>
          <w:rFonts w:ascii="Times New Roman" w:hAnsi="Times New Roman"/>
          <w:bCs/>
          <w:sz w:val="24"/>
        </w:rPr>
      </w:pPr>
    </w:p>
    <w:p w14:paraId="39077937" w14:textId="77777777" w:rsidR="00B63C3B" w:rsidRPr="000E7C14" w:rsidRDefault="00B63C3B" w:rsidP="00163BD2">
      <w:pPr>
        <w:numPr>
          <w:ilvl w:val="0"/>
          <w:numId w:val="12"/>
        </w:numPr>
        <w:tabs>
          <w:tab w:val="left" w:pos="360"/>
        </w:tabs>
        <w:jc w:val="both"/>
        <w:rPr>
          <w:rFonts w:ascii="Times New Roman" w:hAnsi="Times New Roman"/>
          <w:sz w:val="24"/>
          <w:u w:val="single"/>
        </w:rPr>
      </w:pPr>
      <w:r w:rsidRPr="00B63C3B">
        <w:rPr>
          <w:rFonts w:ascii="Times New Roman" w:hAnsi="Times New Roman"/>
          <w:sz w:val="24"/>
        </w:rPr>
        <w:t>Placement of UDI on</w:t>
      </w:r>
      <w:r w:rsidR="00995EF7">
        <w:rPr>
          <w:rFonts w:ascii="Times New Roman" w:hAnsi="Times New Roman"/>
          <w:sz w:val="24"/>
        </w:rPr>
        <w:t xml:space="preserve"> IVD</w:t>
      </w:r>
      <w:r w:rsidRPr="00B63C3B">
        <w:rPr>
          <w:rFonts w:ascii="Times New Roman" w:hAnsi="Times New Roman"/>
          <w:sz w:val="24"/>
        </w:rPr>
        <w:t xml:space="preserve"> </w:t>
      </w:r>
      <w:r w:rsidR="00995EF7">
        <w:rPr>
          <w:rFonts w:ascii="Times New Roman" w:hAnsi="Times New Roman"/>
          <w:sz w:val="24"/>
        </w:rPr>
        <w:t>K</w:t>
      </w:r>
      <w:r w:rsidRPr="00B63C3B">
        <w:rPr>
          <w:rFonts w:ascii="Times New Roman" w:hAnsi="Times New Roman"/>
          <w:sz w:val="24"/>
        </w:rPr>
        <w:t>its</w:t>
      </w:r>
      <w:r w:rsidR="000E7C14">
        <w:rPr>
          <w:rFonts w:ascii="Times New Roman" w:hAnsi="Times New Roman"/>
          <w:sz w:val="24"/>
        </w:rPr>
        <w:t>:</w:t>
      </w:r>
    </w:p>
    <w:p w14:paraId="6EC20028" w14:textId="77777777" w:rsidR="000E7C14" w:rsidRPr="00B63C3B" w:rsidRDefault="000E7C14" w:rsidP="000E7C14">
      <w:pPr>
        <w:tabs>
          <w:tab w:val="left" w:pos="360"/>
        </w:tabs>
        <w:ind w:left="360"/>
        <w:jc w:val="both"/>
        <w:rPr>
          <w:rFonts w:ascii="Times New Roman" w:hAnsi="Times New Roman"/>
          <w:sz w:val="24"/>
          <w:u w:val="single"/>
        </w:rPr>
      </w:pPr>
    </w:p>
    <w:p w14:paraId="238CF2D2" w14:textId="77777777" w:rsidR="00B63C3B" w:rsidRPr="00B63C3B" w:rsidRDefault="00B63C3B" w:rsidP="00163BD2">
      <w:pPr>
        <w:numPr>
          <w:ilvl w:val="1"/>
          <w:numId w:val="12"/>
        </w:numPr>
        <w:tabs>
          <w:tab w:val="left" w:pos="360"/>
        </w:tabs>
        <w:jc w:val="both"/>
        <w:rPr>
          <w:rFonts w:ascii="Times New Roman" w:hAnsi="Times New Roman"/>
          <w:sz w:val="24"/>
          <w:u w:val="single"/>
        </w:rPr>
      </w:pPr>
      <w:r w:rsidRPr="00B63C3B">
        <w:rPr>
          <w:rFonts w:ascii="Times New Roman" w:hAnsi="Times New Roman"/>
          <w:sz w:val="24"/>
        </w:rPr>
        <w:t xml:space="preserve">The </w:t>
      </w:r>
      <w:r w:rsidR="00995EF7">
        <w:rPr>
          <w:rFonts w:ascii="Times New Roman" w:hAnsi="Times New Roman"/>
          <w:sz w:val="24"/>
        </w:rPr>
        <w:t>IVD K</w:t>
      </w:r>
      <w:r w:rsidRPr="00B63C3B">
        <w:rPr>
          <w:rFonts w:ascii="Times New Roman" w:hAnsi="Times New Roman"/>
          <w:sz w:val="24"/>
        </w:rPr>
        <w:t>it UDI is generally affixed to the outside of the packaging</w:t>
      </w:r>
      <w:r w:rsidR="007E24F4">
        <w:rPr>
          <w:rFonts w:ascii="Times New Roman" w:hAnsi="Times New Roman"/>
          <w:sz w:val="24"/>
        </w:rPr>
        <w:t>;</w:t>
      </w:r>
    </w:p>
    <w:p w14:paraId="714C3887" w14:textId="77777777" w:rsidR="00B63C3B" w:rsidRPr="00B63C3B" w:rsidRDefault="00B63C3B" w:rsidP="00163BD2">
      <w:pPr>
        <w:numPr>
          <w:ilvl w:val="1"/>
          <w:numId w:val="12"/>
        </w:numPr>
        <w:tabs>
          <w:tab w:val="left" w:pos="360"/>
        </w:tabs>
        <w:jc w:val="both"/>
        <w:rPr>
          <w:rFonts w:ascii="Times New Roman" w:hAnsi="Times New Roman"/>
          <w:sz w:val="24"/>
          <w:u w:val="single"/>
        </w:rPr>
      </w:pPr>
      <w:r w:rsidRPr="00B63C3B">
        <w:rPr>
          <w:rFonts w:ascii="Times New Roman" w:hAnsi="Times New Roman"/>
          <w:sz w:val="24"/>
        </w:rPr>
        <w:t>The UDI must be readable or in the case of AIDC scan able, whether placed on the outside of the</w:t>
      </w:r>
      <w:r w:rsidR="00995EF7">
        <w:rPr>
          <w:rFonts w:ascii="Times New Roman" w:hAnsi="Times New Roman"/>
          <w:sz w:val="24"/>
        </w:rPr>
        <w:t xml:space="preserve"> IVD</w:t>
      </w:r>
      <w:r w:rsidRPr="00B63C3B">
        <w:rPr>
          <w:rFonts w:ascii="Times New Roman" w:hAnsi="Times New Roman"/>
          <w:sz w:val="24"/>
        </w:rPr>
        <w:t xml:space="preserve"> Kit package or inside a transparent package</w:t>
      </w:r>
      <w:r w:rsidR="007E24F4">
        <w:rPr>
          <w:rFonts w:ascii="Times New Roman" w:hAnsi="Times New Roman"/>
          <w:sz w:val="24"/>
        </w:rPr>
        <w:t>.</w:t>
      </w:r>
    </w:p>
    <w:p w14:paraId="142195DF" w14:textId="77777777" w:rsidR="000761C0" w:rsidRDefault="000761C0" w:rsidP="0018401F">
      <w:pPr>
        <w:pStyle w:val="berschrift2"/>
        <w:numPr>
          <w:ilvl w:val="0"/>
          <w:numId w:val="0"/>
        </w:numPr>
        <w:tabs>
          <w:tab w:val="left" w:pos="480"/>
        </w:tabs>
        <w:spacing w:before="0" w:after="0"/>
        <w:ind w:left="360" w:hanging="360"/>
        <w:jc w:val="both"/>
        <w:rPr>
          <w:szCs w:val="24"/>
          <w:u w:val="single"/>
        </w:rPr>
      </w:pPr>
    </w:p>
    <w:p w14:paraId="677F452E" w14:textId="77777777" w:rsidR="00A37707" w:rsidRDefault="002D0CF6" w:rsidP="0032067A">
      <w:pPr>
        <w:pStyle w:val="berschrift2"/>
        <w:numPr>
          <w:ilvl w:val="0"/>
          <w:numId w:val="0"/>
        </w:numPr>
        <w:tabs>
          <w:tab w:val="left" w:pos="480"/>
        </w:tabs>
        <w:spacing w:before="0" w:after="0"/>
        <w:ind w:left="360" w:hanging="360"/>
        <w:jc w:val="both"/>
        <w:rPr>
          <w:bCs w:val="0"/>
          <w:i/>
        </w:rPr>
      </w:pPr>
      <w:bookmarkStart w:id="52" w:name="_Toc368047598"/>
      <w:r w:rsidRPr="00C635CA">
        <w:rPr>
          <w:bCs w:val="0"/>
          <w:i/>
        </w:rPr>
        <w:t>10</w:t>
      </w:r>
      <w:r w:rsidR="006125BE" w:rsidRPr="00C635CA">
        <w:rPr>
          <w:bCs w:val="0"/>
          <w:i/>
        </w:rPr>
        <w:t>.</w:t>
      </w:r>
      <w:r w:rsidR="00493009" w:rsidRPr="00C635CA">
        <w:rPr>
          <w:i/>
        </w:rPr>
        <w:t>5</w:t>
      </w:r>
      <w:r w:rsidR="006125BE" w:rsidRPr="00C635CA">
        <w:rPr>
          <w:bCs w:val="0"/>
          <w:i/>
        </w:rPr>
        <w:t xml:space="preserve"> </w:t>
      </w:r>
      <w:r w:rsidR="007D62AC" w:rsidRPr="00C635CA">
        <w:rPr>
          <w:bCs w:val="0"/>
          <w:i/>
        </w:rPr>
        <w:t>Configurable medical device systems</w:t>
      </w:r>
      <w:bookmarkEnd w:id="52"/>
      <w:r w:rsidR="006125BE" w:rsidRPr="00C635CA">
        <w:rPr>
          <w:bCs w:val="0"/>
          <w:i/>
        </w:rPr>
        <w:t xml:space="preserve">  </w:t>
      </w:r>
    </w:p>
    <w:p w14:paraId="188DE642" w14:textId="77777777" w:rsidR="000E7C14" w:rsidRPr="000E7C14" w:rsidRDefault="000E7C14" w:rsidP="000E7C14"/>
    <w:p w14:paraId="16C71EB6" w14:textId="77777777" w:rsidR="00EF764C" w:rsidRDefault="00A37707" w:rsidP="007967B5">
      <w:pPr>
        <w:tabs>
          <w:tab w:val="left" w:pos="240"/>
        </w:tabs>
        <w:jc w:val="both"/>
        <w:rPr>
          <w:rFonts w:ascii="Times New Roman" w:hAnsi="Times New Roman"/>
          <w:bCs/>
          <w:sz w:val="24"/>
          <w:lang w:val="en-GB"/>
        </w:rPr>
      </w:pPr>
      <w:r w:rsidRPr="0032067A">
        <w:rPr>
          <w:rFonts w:ascii="Times New Roman" w:hAnsi="Times New Roman"/>
          <w:bCs/>
          <w:sz w:val="24"/>
          <w:lang w:val="en-GB"/>
        </w:rPr>
        <w:t>For</w:t>
      </w:r>
      <w:r w:rsidR="00A2184E" w:rsidRPr="0032067A">
        <w:rPr>
          <w:rFonts w:ascii="Times New Roman" w:hAnsi="Times New Roman"/>
          <w:bCs/>
          <w:sz w:val="24"/>
          <w:lang w:val="en-GB"/>
        </w:rPr>
        <w:t xml:space="preserve"> </w:t>
      </w:r>
      <w:r w:rsidR="007D62AC" w:rsidRPr="0032067A">
        <w:rPr>
          <w:rFonts w:ascii="Times New Roman" w:hAnsi="Times New Roman"/>
          <w:bCs/>
          <w:sz w:val="24"/>
          <w:lang w:val="en-GB"/>
        </w:rPr>
        <w:t>configurable medical device systems</w:t>
      </w:r>
      <w:r w:rsidR="00A2184E" w:rsidRPr="0032067A">
        <w:rPr>
          <w:rFonts w:ascii="Times New Roman" w:hAnsi="Times New Roman"/>
          <w:bCs/>
          <w:sz w:val="24"/>
          <w:lang w:val="en-GB"/>
        </w:rPr>
        <w:t xml:space="preserve"> the rules listed below</w:t>
      </w:r>
      <w:r w:rsidR="006E1D7F" w:rsidRPr="006E1D7F">
        <w:rPr>
          <w:rFonts w:ascii="Times New Roman" w:hAnsi="Times New Roman"/>
          <w:bCs/>
          <w:sz w:val="24"/>
          <w:lang w:val="en-GB"/>
        </w:rPr>
        <w:t xml:space="preserve"> </w:t>
      </w:r>
      <w:r w:rsidR="006E1D7F" w:rsidRPr="0032067A">
        <w:rPr>
          <w:rFonts w:ascii="Times New Roman" w:hAnsi="Times New Roman"/>
          <w:bCs/>
          <w:sz w:val="24"/>
          <w:lang w:val="en-GB"/>
        </w:rPr>
        <w:t>should be followed</w:t>
      </w:r>
      <w:r w:rsidR="00A2184E" w:rsidRPr="0032067A">
        <w:rPr>
          <w:rFonts w:ascii="Times New Roman" w:hAnsi="Times New Roman"/>
          <w:bCs/>
          <w:sz w:val="24"/>
          <w:lang w:val="en-GB"/>
        </w:rPr>
        <w:t>:</w:t>
      </w:r>
    </w:p>
    <w:p w14:paraId="6FF1F073" w14:textId="77777777" w:rsidR="000E7C14" w:rsidRPr="0032067A" w:rsidRDefault="000E7C14" w:rsidP="007967B5">
      <w:pPr>
        <w:tabs>
          <w:tab w:val="left" w:pos="240"/>
        </w:tabs>
        <w:jc w:val="both"/>
        <w:rPr>
          <w:rFonts w:ascii="Times New Roman" w:hAnsi="Times New Roman"/>
          <w:bCs/>
          <w:sz w:val="24"/>
          <w:lang w:val="en-GB"/>
        </w:rPr>
      </w:pPr>
    </w:p>
    <w:p w14:paraId="2FA25ECB" w14:textId="77777777" w:rsidR="00017C6A" w:rsidRPr="0072298A" w:rsidRDefault="00017C6A" w:rsidP="00163BD2">
      <w:pPr>
        <w:numPr>
          <w:ilvl w:val="0"/>
          <w:numId w:val="9"/>
        </w:numPr>
        <w:tabs>
          <w:tab w:val="left" w:pos="360"/>
        </w:tabs>
        <w:ind w:left="0" w:firstLine="0"/>
        <w:jc w:val="both"/>
        <w:rPr>
          <w:rFonts w:ascii="Times New Roman" w:hAnsi="Times New Roman"/>
          <w:bCs/>
          <w:sz w:val="24"/>
          <w:lang w:val="en-GB"/>
        </w:rPr>
      </w:pPr>
      <w:r w:rsidRPr="0072298A">
        <w:rPr>
          <w:rFonts w:ascii="Times New Roman" w:hAnsi="Times New Roman"/>
          <w:bCs/>
          <w:sz w:val="24"/>
          <w:lang w:val="en-GB"/>
        </w:rPr>
        <w:t>A UDI is allocated to the entire, conf</w:t>
      </w:r>
      <w:r w:rsidR="00B1456C">
        <w:rPr>
          <w:rFonts w:ascii="Times New Roman" w:hAnsi="Times New Roman"/>
          <w:bCs/>
          <w:sz w:val="24"/>
          <w:lang w:val="en-GB"/>
        </w:rPr>
        <w:t xml:space="preserve">igurable medical device system and is called the System </w:t>
      </w:r>
      <w:r w:rsidR="00DB6453">
        <w:rPr>
          <w:rFonts w:ascii="Times New Roman" w:hAnsi="Times New Roman"/>
          <w:bCs/>
          <w:sz w:val="24"/>
          <w:lang w:val="en-GB"/>
        </w:rPr>
        <w:br/>
        <w:t xml:space="preserve"> </w:t>
      </w:r>
      <w:r w:rsidR="00DB6453">
        <w:rPr>
          <w:rFonts w:ascii="Times New Roman" w:hAnsi="Times New Roman"/>
          <w:bCs/>
          <w:sz w:val="24"/>
          <w:lang w:val="en-GB"/>
        </w:rPr>
        <w:tab/>
      </w:r>
      <w:r w:rsidR="00B1456C">
        <w:rPr>
          <w:rFonts w:ascii="Times New Roman" w:hAnsi="Times New Roman"/>
          <w:bCs/>
          <w:sz w:val="24"/>
          <w:lang w:val="en-GB"/>
        </w:rPr>
        <w:t>UDI.</w:t>
      </w:r>
    </w:p>
    <w:p w14:paraId="031B64B2" w14:textId="77777777" w:rsidR="00B1456C" w:rsidRDefault="00017C6A" w:rsidP="00163BD2">
      <w:pPr>
        <w:numPr>
          <w:ilvl w:val="0"/>
          <w:numId w:val="9"/>
        </w:numPr>
        <w:tabs>
          <w:tab w:val="left" w:pos="360"/>
        </w:tabs>
        <w:ind w:left="0" w:firstLine="0"/>
        <w:jc w:val="both"/>
        <w:rPr>
          <w:rFonts w:ascii="Times New Roman" w:hAnsi="Times New Roman"/>
          <w:bCs/>
          <w:sz w:val="24"/>
          <w:lang w:val="en-GB"/>
        </w:rPr>
      </w:pPr>
      <w:r w:rsidRPr="0072298A">
        <w:rPr>
          <w:rFonts w:ascii="Times New Roman" w:hAnsi="Times New Roman"/>
          <w:bCs/>
          <w:sz w:val="24"/>
          <w:lang w:val="en-GB"/>
        </w:rPr>
        <w:lastRenderedPageBreak/>
        <w:t xml:space="preserve">The </w:t>
      </w:r>
      <w:r>
        <w:rPr>
          <w:rFonts w:ascii="Times New Roman" w:hAnsi="Times New Roman"/>
          <w:bCs/>
          <w:sz w:val="24"/>
          <w:lang w:val="en-GB"/>
        </w:rPr>
        <w:t xml:space="preserve">system </w:t>
      </w:r>
      <w:r w:rsidRPr="0072298A">
        <w:rPr>
          <w:rFonts w:ascii="Times New Roman" w:hAnsi="Times New Roman"/>
          <w:bCs/>
          <w:sz w:val="24"/>
          <w:lang w:val="en-GB"/>
        </w:rPr>
        <w:t xml:space="preserve">UDI-DI is allocated to defined groups of configurations, not per configuration </w:t>
      </w:r>
      <w:r w:rsidR="00DB6453">
        <w:rPr>
          <w:rFonts w:ascii="Times New Roman" w:hAnsi="Times New Roman"/>
          <w:bCs/>
          <w:sz w:val="24"/>
          <w:lang w:val="en-GB"/>
        </w:rPr>
        <w:br/>
        <w:t xml:space="preserve"> </w:t>
      </w:r>
      <w:r w:rsidR="00DB6453">
        <w:rPr>
          <w:rFonts w:ascii="Times New Roman" w:hAnsi="Times New Roman"/>
          <w:bCs/>
          <w:sz w:val="24"/>
          <w:lang w:val="en-GB"/>
        </w:rPr>
        <w:tab/>
      </w:r>
      <w:r w:rsidRPr="0072298A">
        <w:rPr>
          <w:rFonts w:ascii="Times New Roman" w:hAnsi="Times New Roman"/>
          <w:bCs/>
          <w:sz w:val="24"/>
          <w:lang w:val="en-GB"/>
        </w:rPr>
        <w:t>within the group.</w:t>
      </w:r>
      <w:r>
        <w:rPr>
          <w:rFonts w:ascii="Times New Roman" w:hAnsi="Times New Roman"/>
          <w:bCs/>
          <w:sz w:val="24"/>
          <w:lang w:val="en-GB"/>
        </w:rPr>
        <w:t xml:space="preserve"> </w:t>
      </w:r>
      <w:r w:rsidRPr="0072298A">
        <w:rPr>
          <w:rFonts w:ascii="Times New Roman" w:hAnsi="Times New Roman"/>
          <w:bCs/>
          <w:sz w:val="24"/>
          <w:lang w:val="en-GB"/>
        </w:rPr>
        <w:t xml:space="preserve">A group of configurations is defined as the collection of possible </w:t>
      </w:r>
      <w:r w:rsidR="00DB6453">
        <w:rPr>
          <w:rFonts w:ascii="Times New Roman" w:hAnsi="Times New Roman"/>
          <w:bCs/>
          <w:sz w:val="24"/>
          <w:lang w:val="en-GB"/>
        </w:rPr>
        <w:br/>
        <w:t xml:space="preserve"> </w:t>
      </w:r>
      <w:r w:rsidR="00DB6453">
        <w:rPr>
          <w:rFonts w:ascii="Times New Roman" w:hAnsi="Times New Roman"/>
          <w:bCs/>
          <w:sz w:val="24"/>
          <w:lang w:val="en-GB"/>
        </w:rPr>
        <w:tab/>
      </w:r>
      <w:r w:rsidRPr="0072298A">
        <w:rPr>
          <w:rFonts w:ascii="Times New Roman" w:hAnsi="Times New Roman"/>
          <w:bCs/>
          <w:sz w:val="24"/>
          <w:lang w:val="en-GB"/>
        </w:rPr>
        <w:t>configurati</w:t>
      </w:r>
      <w:r>
        <w:rPr>
          <w:rFonts w:ascii="Times New Roman" w:hAnsi="Times New Roman"/>
          <w:bCs/>
          <w:sz w:val="24"/>
          <w:lang w:val="en-GB"/>
        </w:rPr>
        <w:t>ons for a given product line as</w:t>
      </w:r>
      <w:r w:rsidRPr="0072298A">
        <w:rPr>
          <w:rFonts w:ascii="Times New Roman" w:hAnsi="Times New Roman"/>
          <w:bCs/>
          <w:sz w:val="24"/>
          <w:lang w:val="en-GB"/>
        </w:rPr>
        <w:t xml:space="preserve"> </w:t>
      </w:r>
      <w:r>
        <w:rPr>
          <w:rFonts w:ascii="Times New Roman" w:hAnsi="Times New Roman"/>
          <w:bCs/>
          <w:sz w:val="24"/>
          <w:lang w:val="en-GB"/>
        </w:rPr>
        <w:t>described</w:t>
      </w:r>
      <w:r w:rsidRPr="0072298A">
        <w:rPr>
          <w:rFonts w:ascii="Times New Roman" w:hAnsi="Times New Roman"/>
          <w:bCs/>
          <w:sz w:val="24"/>
          <w:lang w:val="en-GB"/>
        </w:rPr>
        <w:t xml:space="preserve"> in a regulatory </w:t>
      </w:r>
      <w:r>
        <w:rPr>
          <w:rFonts w:ascii="Times New Roman" w:hAnsi="Times New Roman"/>
          <w:bCs/>
          <w:sz w:val="24"/>
          <w:lang w:val="en-GB"/>
        </w:rPr>
        <w:t>file</w:t>
      </w:r>
      <w:r w:rsidRPr="0072298A">
        <w:rPr>
          <w:rFonts w:ascii="Times New Roman" w:hAnsi="Times New Roman"/>
          <w:bCs/>
          <w:sz w:val="24"/>
          <w:lang w:val="en-GB"/>
        </w:rPr>
        <w:t xml:space="preserve">. </w:t>
      </w:r>
    </w:p>
    <w:p w14:paraId="4CF2B710" w14:textId="77777777" w:rsidR="00017C6A" w:rsidRPr="0072298A" w:rsidRDefault="00017C6A" w:rsidP="00163BD2">
      <w:pPr>
        <w:numPr>
          <w:ilvl w:val="0"/>
          <w:numId w:val="9"/>
        </w:numPr>
        <w:tabs>
          <w:tab w:val="left" w:pos="360"/>
        </w:tabs>
        <w:ind w:left="0" w:firstLine="0"/>
        <w:jc w:val="both"/>
        <w:rPr>
          <w:rFonts w:ascii="Times New Roman" w:hAnsi="Times New Roman"/>
          <w:bCs/>
          <w:sz w:val="24"/>
          <w:lang w:val="en-GB"/>
        </w:rPr>
      </w:pPr>
      <w:r>
        <w:rPr>
          <w:rFonts w:ascii="Times New Roman" w:hAnsi="Times New Roman"/>
          <w:bCs/>
          <w:sz w:val="24"/>
          <w:lang w:val="en-GB"/>
        </w:rPr>
        <w:t>A system UDI-PI is allocated to</w:t>
      </w:r>
      <w:r w:rsidR="00B1456C">
        <w:rPr>
          <w:rFonts w:ascii="Times New Roman" w:hAnsi="Times New Roman"/>
          <w:bCs/>
          <w:sz w:val="24"/>
          <w:lang w:val="en-GB"/>
        </w:rPr>
        <w:t xml:space="preserve"> each </w:t>
      </w:r>
      <w:r w:rsidR="00AC78E9">
        <w:rPr>
          <w:rFonts w:ascii="Times New Roman" w:hAnsi="Times New Roman"/>
          <w:bCs/>
          <w:sz w:val="24"/>
          <w:lang w:val="en-GB"/>
        </w:rPr>
        <w:t>individual system</w:t>
      </w:r>
      <w:r w:rsidR="00B1456C">
        <w:rPr>
          <w:rFonts w:ascii="Times New Roman" w:hAnsi="Times New Roman"/>
          <w:bCs/>
          <w:sz w:val="24"/>
          <w:lang w:val="en-GB"/>
        </w:rPr>
        <w:t>.</w:t>
      </w:r>
      <w:r w:rsidR="00AC78E9">
        <w:rPr>
          <w:rFonts w:ascii="Times New Roman" w:hAnsi="Times New Roman"/>
          <w:bCs/>
          <w:sz w:val="24"/>
          <w:lang w:val="en-GB"/>
        </w:rPr>
        <w:t xml:space="preserve"> A later change of a component, sub-</w:t>
      </w:r>
      <w:r w:rsidR="00DB6453">
        <w:rPr>
          <w:rFonts w:ascii="Times New Roman" w:hAnsi="Times New Roman"/>
          <w:bCs/>
          <w:sz w:val="24"/>
          <w:lang w:val="en-GB"/>
        </w:rPr>
        <w:br/>
        <w:t xml:space="preserve"> </w:t>
      </w:r>
      <w:r w:rsidR="00DB6453">
        <w:rPr>
          <w:rFonts w:ascii="Times New Roman" w:hAnsi="Times New Roman"/>
          <w:bCs/>
          <w:sz w:val="24"/>
          <w:lang w:val="en-GB"/>
        </w:rPr>
        <w:tab/>
      </w:r>
      <w:r w:rsidR="00AC78E9">
        <w:rPr>
          <w:rFonts w:ascii="Times New Roman" w:hAnsi="Times New Roman"/>
          <w:bCs/>
          <w:sz w:val="24"/>
          <w:lang w:val="en-GB"/>
        </w:rPr>
        <w:t>systems or accessory of the system does not change the UDI-PI of the system.</w:t>
      </w:r>
    </w:p>
    <w:p w14:paraId="1665B5B6" w14:textId="77777777" w:rsidR="00B1456C" w:rsidRDefault="00017C6A" w:rsidP="00163BD2">
      <w:pPr>
        <w:numPr>
          <w:ilvl w:val="0"/>
          <w:numId w:val="9"/>
        </w:numPr>
        <w:tabs>
          <w:tab w:val="left" w:pos="360"/>
        </w:tabs>
        <w:ind w:left="0" w:firstLine="0"/>
        <w:jc w:val="both"/>
        <w:rPr>
          <w:rFonts w:ascii="Times New Roman" w:hAnsi="Times New Roman"/>
          <w:bCs/>
          <w:sz w:val="24"/>
          <w:lang w:val="en-GB"/>
        </w:rPr>
      </w:pPr>
      <w:r w:rsidRPr="00B1456C">
        <w:rPr>
          <w:rFonts w:ascii="Times New Roman" w:hAnsi="Times New Roman"/>
          <w:bCs/>
          <w:sz w:val="24"/>
          <w:lang w:val="en-GB"/>
        </w:rPr>
        <w:t>The</w:t>
      </w:r>
      <w:r w:rsidR="00B1456C" w:rsidRPr="00B1456C">
        <w:rPr>
          <w:rFonts w:ascii="Times New Roman" w:hAnsi="Times New Roman"/>
          <w:bCs/>
          <w:sz w:val="24"/>
          <w:lang w:val="en-GB"/>
        </w:rPr>
        <w:t xml:space="preserve"> </w:t>
      </w:r>
      <w:r w:rsidRPr="00B1456C">
        <w:rPr>
          <w:rFonts w:ascii="Times New Roman" w:hAnsi="Times New Roman"/>
          <w:bCs/>
          <w:sz w:val="24"/>
          <w:lang w:val="en-GB"/>
        </w:rPr>
        <w:t xml:space="preserve">carrier </w:t>
      </w:r>
      <w:r w:rsidR="00B1456C">
        <w:rPr>
          <w:rFonts w:ascii="Times New Roman" w:hAnsi="Times New Roman"/>
          <w:bCs/>
          <w:sz w:val="24"/>
          <w:lang w:val="en-GB"/>
        </w:rPr>
        <w:t xml:space="preserve">of the </w:t>
      </w:r>
      <w:r w:rsidR="00B1456C" w:rsidRPr="00F70AC6">
        <w:rPr>
          <w:rFonts w:ascii="Times New Roman" w:hAnsi="Times New Roman"/>
          <w:bCs/>
          <w:sz w:val="24"/>
          <w:lang w:val="en-GB"/>
        </w:rPr>
        <w:t xml:space="preserve">System UDI </w:t>
      </w:r>
      <w:r w:rsidRPr="00B1456C">
        <w:rPr>
          <w:rFonts w:ascii="Times New Roman" w:hAnsi="Times New Roman"/>
          <w:bCs/>
          <w:sz w:val="24"/>
          <w:lang w:val="en-GB"/>
        </w:rPr>
        <w:t xml:space="preserve">should be put on the assembly that most likely does not get </w:t>
      </w:r>
      <w:r w:rsidR="00DB6453">
        <w:rPr>
          <w:rFonts w:ascii="Times New Roman" w:hAnsi="Times New Roman"/>
          <w:bCs/>
          <w:sz w:val="24"/>
          <w:lang w:val="en-GB"/>
        </w:rPr>
        <w:br/>
        <w:t xml:space="preserve"> </w:t>
      </w:r>
      <w:r w:rsidR="00DB6453">
        <w:rPr>
          <w:rFonts w:ascii="Times New Roman" w:hAnsi="Times New Roman"/>
          <w:bCs/>
          <w:sz w:val="24"/>
          <w:lang w:val="en-GB"/>
        </w:rPr>
        <w:tab/>
      </w:r>
      <w:r w:rsidRPr="00B1456C">
        <w:rPr>
          <w:rFonts w:ascii="Times New Roman" w:hAnsi="Times New Roman"/>
          <w:bCs/>
          <w:sz w:val="24"/>
          <w:lang w:val="en-GB"/>
        </w:rPr>
        <w:t>exchanged in its lifetime</w:t>
      </w:r>
      <w:r w:rsidR="00B1456C" w:rsidRPr="00B1456C">
        <w:rPr>
          <w:rFonts w:ascii="Times New Roman" w:hAnsi="Times New Roman"/>
          <w:bCs/>
          <w:sz w:val="24"/>
          <w:lang w:val="en-GB"/>
        </w:rPr>
        <w:t xml:space="preserve"> and should be identified as the System UDI</w:t>
      </w:r>
      <w:r w:rsidRPr="00B1456C">
        <w:rPr>
          <w:rFonts w:ascii="Times New Roman" w:hAnsi="Times New Roman"/>
          <w:bCs/>
          <w:sz w:val="24"/>
          <w:lang w:val="en-GB"/>
        </w:rPr>
        <w:t xml:space="preserve">. </w:t>
      </w:r>
    </w:p>
    <w:p w14:paraId="56F8C9E1" w14:textId="77777777" w:rsidR="006E6DD3" w:rsidRDefault="00F908BF" w:rsidP="00030960">
      <w:pPr>
        <w:tabs>
          <w:tab w:val="left" w:pos="360"/>
        </w:tabs>
        <w:jc w:val="both"/>
        <w:rPr>
          <w:rFonts w:ascii="Times New Roman" w:hAnsi="Times New Roman"/>
          <w:bCs/>
          <w:sz w:val="24"/>
          <w:lang w:val="en-GB"/>
        </w:rPr>
      </w:pPr>
      <w:r>
        <w:rPr>
          <w:rFonts w:ascii="Times New Roman" w:hAnsi="Times New Roman"/>
          <w:bCs/>
          <w:sz w:val="24"/>
          <w:lang w:val="en-GB"/>
        </w:rPr>
        <w:tab/>
      </w:r>
      <w:r w:rsidR="00B1456C" w:rsidRPr="00B1456C">
        <w:rPr>
          <w:rFonts w:ascii="Times New Roman" w:hAnsi="Times New Roman"/>
          <w:bCs/>
          <w:sz w:val="24"/>
          <w:lang w:val="en-GB"/>
        </w:rPr>
        <w:t xml:space="preserve">Each component, sub-system or accessory that is considered a medical device and a </w:t>
      </w:r>
      <w:r w:rsidR="00DB6453">
        <w:rPr>
          <w:rFonts w:ascii="Times New Roman" w:hAnsi="Times New Roman"/>
          <w:bCs/>
          <w:sz w:val="24"/>
          <w:lang w:val="en-GB"/>
        </w:rPr>
        <w:br/>
        <w:t xml:space="preserve"> </w:t>
      </w:r>
      <w:r w:rsidR="00DB6453">
        <w:rPr>
          <w:rFonts w:ascii="Times New Roman" w:hAnsi="Times New Roman"/>
          <w:bCs/>
          <w:sz w:val="24"/>
          <w:lang w:val="en-GB"/>
        </w:rPr>
        <w:tab/>
      </w:r>
      <w:r w:rsidR="00B1456C" w:rsidRPr="00B1456C">
        <w:rPr>
          <w:rFonts w:ascii="Times New Roman" w:hAnsi="Times New Roman"/>
          <w:bCs/>
          <w:sz w:val="24"/>
          <w:lang w:val="en-GB"/>
        </w:rPr>
        <w:t>distributed or supplied unit needs a separate UDI</w:t>
      </w:r>
      <w:r w:rsidR="00F101E9">
        <w:rPr>
          <w:rFonts w:ascii="Times New Roman" w:hAnsi="Times New Roman"/>
          <w:bCs/>
          <w:sz w:val="24"/>
          <w:lang w:val="en-GB"/>
        </w:rPr>
        <w:t>;</w:t>
      </w:r>
    </w:p>
    <w:p w14:paraId="21659083" w14:textId="77777777" w:rsidR="006E6DD3" w:rsidRDefault="006E6DD3" w:rsidP="00030960">
      <w:pPr>
        <w:tabs>
          <w:tab w:val="left" w:pos="360"/>
        </w:tabs>
        <w:jc w:val="both"/>
        <w:rPr>
          <w:rFonts w:ascii="Times New Roman" w:hAnsi="Times New Roman"/>
          <w:bCs/>
          <w:sz w:val="24"/>
          <w:lang w:val="en-GB"/>
        </w:rPr>
      </w:pPr>
      <w:r>
        <w:rPr>
          <w:rFonts w:ascii="Times New Roman" w:hAnsi="Times New Roman"/>
          <w:bCs/>
          <w:sz w:val="24"/>
          <w:lang w:val="en-GB"/>
        </w:rPr>
        <w:t xml:space="preserve">6. </w:t>
      </w:r>
      <w:r>
        <w:rPr>
          <w:rFonts w:ascii="Times New Roman" w:hAnsi="Times New Roman"/>
          <w:bCs/>
          <w:sz w:val="24"/>
          <w:lang w:val="en-GB"/>
        </w:rPr>
        <w:tab/>
      </w:r>
      <w:r w:rsidRPr="006E6DD3">
        <w:rPr>
          <w:rFonts w:ascii="Times New Roman" w:hAnsi="Times New Roman"/>
          <w:bCs/>
          <w:sz w:val="24"/>
          <w:lang w:val="en-GB"/>
        </w:rPr>
        <w:t xml:space="preserve">A new UDI-DI is required when the activities performed results in modifications to a </w:t>
      </w:r>
      <w:r>
        <w:rPr>
          <w:rFonts w:ascii="Times New Roman" w:hAnsi="Times New Roman"/>
          <w:bCs/>
          <w:sz w:val="24"/>
          <w:lang w:val="en-GB"/>
        </w:rPr>
        <w:br/>
        <w:t xml:space="preserve"> </w:t>
      </w:r>
      <w:r>
        <w:rPr>
          <w:rFonts w:ascii="Times New Roman" w:hAnsi="Times New Roman"/>
          <w:bCs/>
          <w:sz w:val="24"/>
          <w:lang w:val="en-GB"/>
        </w:rPr>
        <w:tab/>
      </w:r>
      <w:r w:rsidRPr="006E6DD3">
        <w:rPr>
          <w:rFonts w:ascii="Times New Roman" w:hAnsi="Times New Roman"/>
          <w:bCs/>
          <w:sz w:val="24"/>
          <w:lang w:val="en-GB"/>
        </w:rPr>
        <w:t xml:space="preserve">previously marketed device intended for resale leads to a new medical device. </w:t>
      </w:r>
    </w:p>
    <w:p w14:paraId="5065A7EA" w14:textId="77777777" w:rsidR="00197E7E" w:rsidRDefault="006E6DD3" w:rsidP="00197E7E">
      <w:pPr>
        <w:tabs>
          <w:tab w:val="left" w:pos="360"/>
        </w:tabs>
        <w:jc w:val="both"/>
        <w:rPr>
          <w:rFonts w:ascii="Times New Roman" w:hAnsi="Times New Roman"/>
          <w:bCs/>
          <w:sz w:val="24"/>
          <w:lang w:val="en-GB"/>
        </w:rPr>
      </w:pPr>
      <w:r>
        <w:rPr>
          <w:rFonts w:ascii="Times New Roman" w:hAnsi="Times New Roman"/>
          <w:bCs/>
          <w:sz w:val="24"/>
          <w:lang w:val="en-GB"/>
        </w:rPr>
        <w:t xml:space="preserve">7. </w:t>
      </w:r>
      <w:r w:rsidRPr="006E6DD3">
        <w:rPr>
          <w:rFonts w:ascii="Times New Roman" w:hAnsi="Times New Roman"/>
          <w:bCs/>
          <w:sz w:val="24"/>
          <w:lang w:val="en-GB"/>
        </w:rPr>
        <w:t xml:space="preserve">A new UDI-DI is </w:t>
      </w:r>
      <w:r w:rsidR="00410F2C">
        <w:rPr>
          <w:rFonts w:ascii="Times New Roman" w:hAnsi="Times New Roman"/>
          <w:bCs/>
          <w:sz w:val="24"/>
          <w:lang w:val="en-GB"/>
        </w:rPr>
        <w:t>not</w:t>
      </w:r>
      <w:r w:rsidRPr="006E6DD3">
        <w:rPr>
          <w:rFonts w:ascii="Times New Roman" w:hAnsi="Times New Roman"/>
          <w:bCs/>
          <w:sz w:val="24"/>
          <w:lang w:val="en-GB"/>
        </w:rPr>
        <w:t xml:space="preserve"> required when the activities performed do not result in a </w:t>
      </w:r>
      <w:r>
        <w:rPr>
          <w:rFonts w:ascii="Times New Roman" w:hAnsi="Times New Roman"/>
          <w:bCs/>
          <w:sz w:val="24"/>
          <w:lang w:val="en-GB"/>
        </w:rPr>
        <w:br/>
        <w:t xml:space="preserve"> </w:t>
      </w:r>
      <w:r>
        <w:rPr>
          <w:rFonts w:ascii="Times New Roman" w:hAnsi="Times New Roman"/>
          <w:bCs/>
          <w:sz w:val="24"/>
          <w:lang w:val="en-GB"/>
        </w:rPr>
        <w:tab/>
      </w:r>
      <w:r w:rsidRPr="006E6DD3">
        <w:rPr>
          <w:rFonts w:ascii="Times New Roman" w:hAnsi="Times New Roman"/>
          <w:bCs/>
          <w:sz w:val="24"/>
          <w:lang w:val="en-GB"/>
        </w:rPr>
        <w:t>change/modific</w:t>
      </w:r>
      <w:r>
        <w:rPr>
          <w:rFonts w:ascii="Times New Roman" w:hAnsi="Times New Roman"/>
          <w:bCs/>
          <w:sz w:val="24"/>
          <w:lang w:val="en-GB"/>
        </w:rPr>
        <w:t>ation in performance, safety</w:t>
      </w:r>
      <w:r w:rsidRPr="006E6DD3">
        <w:rPr>
          <w:rFonts w:ascii="Times New Roman" w:hAnsi="Times New Roman"/>
          <w:bCs/>
          <w:sz w:val="24"/>
          <w:lang w:val="en-GB"/>
        </w:rPr>
        <w:t xml:space="preserve"> and/or intended use, of a previously marketed </w:t>
      </w:r>
      <w:r>
        <w:rPr>
          <w:rFonts w:ascii="Times New Roman" w:hAnsi="Times New Roman"/>
          <w:bCs/>
          <w:sz w:val="24"/>
          <w:lang w:val="en-GB"/>
        </w:rPr>
        <w:br/>
        <w:t xml:space="preserve"> </w:t>
      </w:r>
      <w:r>
        <w:rPr>
          <w:rFonts w:ascii="Times New Roman" w:hAnsi="Times New Roman"/>
          <w:bCs/>
          <w:sz w:val="24"/>
          <w:lang w:val="en-GB"/>
        </w:rPr>
        <w:tab/>
      </w:r>
      <w:r w:rsidRPr="006E6DD3">
        <w:rPr>
          <w:rFonts w:ascii="Times New Roman" w:hAnsi="Times New Roman"/>
          <w:bCs/>
          <w:sz w:val="24"/>
          <w:lang w:val="en-GB"/>
        </w:rPr>
        <w:t xml:space="preserve">device intended for resale. The activities shall be performed in accordance with the </w:t>
      </w:r>
      <w:r>
        <w:rPr>
          <w:rFonts w:ascii="Times New Roman" w:hAnsi="Times New Roman"/>
          <w:bCs/>
          <w:sz w:val="24"/>
          <w:lang w:val="en-GB"/>
        </w:rPr>
        <w:br/>
        <w:t xml:space="preserve"> </w:t>
      </w:r>
      <w:r>
        <w:rPr>
          <w:rFonts w:ascii="Times New Roman" w:hAnsi="Times New Roman"/>
          <w:bCs/>
          <w:sz w:val="24"/>
          <w:lang w:val="en-GB"/>
        </w:rPr>
        <w:tab/>
      </w:r>
      <w:r w:rsidRPr="006E6DD3">
        <w:rPr>
          <w:rFonts w:ascii="Times New Roman" w:hAnsi="Times New Roman"/>
          <w:bCs/>
          <w:sz w:val="24"/>
          <w:lang w:val="en-GB"/>
        </w:rPr>
        <w:t>manufacturer’s instructions.</w:t>
      </w:r>
    </w:p>
    <w:p w14:paraId="66E789EE" w14:textId="77777777" w:rsidR="00197E7E" w:rsidRDefault="00197E7E" w:rsidP="00197E7E">
      <w:pPr>
        <w:tabs>
          <w:tab w:val="left" w:pos="360"/>
        </w:tabs>
        <w:jc w:val="both"/>
        <w:rPr>
          <w:rFonts w:ascii="Times New Roman" w:hAnsi="Times New Roman"/>
          <w:bCs/>
          <w:sz w:val="24"/>
          <w:lang w:val="en-GB"/>
        </w:rPr>
      </w:pPr>
    </w:p>
    <w:p w14:paraId="5BA36C11" w14:textId="77777777" w:rsidR="00F35C5F" w:rsidRPr="00AD3BD0" w:rsidRDefault="002D0CF6" w:rsidP="00197E7E">
      <w:pPr>
        <w:tabs>
          <w:tab w:val="left" w:pos="360"/>
        </w:tabs>
        <w:jc w:val="both"/>
        <w:rPr>
          <w:rFonts w:ascii="Times New Roman" w:hAnsi="Times New Roman"/>
          <w:i/>
          <w:kern w:val="28"/>
          <w:sz w:val="24"/>
          <w:szCs w:val="20"/>
        </w:rPr>
      </w:pPr>
      <w:r w:rsidRPr="00AD3BD0">
        <w:rPr>
          <w:rFonts w:ascii="Times New Roman" w:hAnsi="Times New Roman"/>
          <w:i/>
          <w:kern w:val="28"/>
          <w:sz w:val="24"/>
          <w:szCs w:val="20"/>
        </w:rPr>
        <w:t>10.</w:t>
      </w:r>
      <w:r w:rsidR="00493009" w:rsidRPr="00AD3BD0">
        <w:rPr>
          <w:rFonts w:ascii="Times New Roman" w:hAnsi="Times New Roman"/>
          <w:i/>
          <w:kern w:val="28"/>
          <w:sz w:val="24"/>
          <w:szCs w:val="20"/>
        </w:rPr>
        <w:t>6</w:t>
      </w:r>
      <w:r w:rsidR="00F35C5F" w:rsidRPr="00AD3BD0">
        <w:rPr>
          <w:rFonts w:ascii="Times New Roman" w:hAnsi="Times New Roman"/>
          <w:i/>
          <w:kern w:val="28"/>
          <w:sz w:val="24"/>
          <w:szCs w:val="20"/>
        </w:rPr>
        <w:t xml:space="preserve"> Software</w:t>
      </w:r>
      <w:r w:rsidR="0071446D" w:rsidRPr="00AD3BD0">
        <w:rPr>
          <w:rFonts w:ascii="Times New Roman" w:hAnsi="Times New Roman"/>
          <w:i/>
          <w:kern w:val="28"/>
          <w:sz w:val="24"/>
          <w:szCs w:val="20"/>
        </w:rPr>
        <w:t xml:space="preserve"> </w:t>
      </w:r>
      <w:r w:rsidR="00D52944">
        <w:rPr>
          <w:rFonts w:ascii="Times New Roman" w:hAnsi="Times New Roman" w:hint="eastAsia"/>
          <w:i/>
          <w:kern w:val="28"/>
          <w:sz w:val="24"/>
          <w:szCs w:val="20"/>
        </w:rPr>
        <w:t>as a Medical Device (</w:t>
      </w:r>
      <w:proofErr w:type="spellStart"/>
      <w:r w:rsidR="00D52944">
        <w:rPr>
          <w:rFonts w:ascii="Times New Roman" w:hAnsi="Times New Roman" w:hint="eastAsia"/>
          <w:i/>
          <w:kern w:val="28"/>
          <w:sz w:val="24"/>
          <w:szCs w:val="20"/>
        </w:rPr>
        <w:t>SaMD</w:t>
      </w:r>
      <w:proofErr w:type="spellEnd"/>
      <w:r w:rsidR="00D52944">
        <w:rPr>
          <w:rFonts w:ascii="Times New Roman" w:hAnsi="Times New Roman" w:hint="eastAsia"/>
          <w:i/>
          <w:kern w:val="28"/>
          <w:sz w:val="24"/>
          <w:szCs w:val="20"/>
        </w:rPr>
        <w:t>)</w:t>
      </w:r>
    </w:p>
    <w:p w14:paraId="2775A4A4" w14:textId="77777777" w:rsidR="007F26D7" w:rsidRPr="00AC211D" w:rsidRDefault="007F26D7" w:rsidP="007F26D7">
      <w:pPr>
        <w:tabs>
          <w:tab w:val="left" w:pos="360"/>
        </w:tabs>
        <w:jc w:val="both"/>
        <w:rPr>
          <w:rFonts w:ascii="Times New Roman" w:eastAsia="Times New Roman" w:hAnsi="Times New Roman"/>
          <w:color w:val="000000"/>
          <w:szCs w:val="22"/>
          <w:lang w:val="en-GB" w:eastAsia="en-US"/>
        </w:rPr>
      </w:pPr>
    </w:p>
    <w:p w14:paraId="6739E099" w14:textId="77777777" w:rsidR="007F26D7" w:rsidRPr="00AC211D" w:rsidRDefault="00AC7CC6" w:rsidP="00AC7CC6">
      <w:pPr>
        <w:tabs>
          <w:tab w:val="left" w:pos="360"/>
        </w:tabs>
        <w:jc w:val="both"/>
        <w:rPr>
          <w:rFonts w:ascii="Times New Roman" w:eastAsia="Times New Roman" w:hAnsi="Times New Roman"/>
          <w:i/>
          <w:color w:val="000000"/>
          <w:szCs w:val="22"/>
          <w:lang w:val="en-GB" w:eastAsia="en-US"/>
        </w:rPr>
      </w:pPr>
      <w:r w:rsidRPr="00AC211D">
        <w:rPr>
          <w:rFonts w:ascii="Times New Roman" w:eastAsia="Times New Roman" w:hAnsi="Times New Roman"/>
          <w:b/>
          <w:color w:val="000000"/>
          <w:szCs w:val="22"/>
          <w:lang w:val="en-GB" w:eastAsia="en-US"/>
        </w:rPr>
        <w:tab/>
      </w:r>
      <w:r w:rsidRPr="00AC211D">
        <w:rPr>
          <w:rFonts w:ascii="Times New Roman" w:eastAsia="Times New Roman" w:hAnsi="Times New Roman"/>
          <w:i/>
          <w:color w:val="000000"/>
          <w:szCs w:val="22"/>
          <w:lang w:val="en-GB" w:eastAsia="en-US"/>
        </w:rPr>
        <w:t xml:space="preserve">10.6.1 </w:t>
      </w:r>
      <w:r w:rsidR="007F26D7" w:rsidRPr="00AC211D">
        <w:rPr>
          <w:rFonts w:ascii="Times New Roman" w:eastAsia="Times New Roman" w:hAnsi="Times New Roman"/>
          <w:i/>
          <w:color w:val="000000"/>
          <w:szCs w:val="22"/>
          <w:lang w:val="en-GB" w:eastAsia="en-US"/>
        </w:rPr>
        <w:t>UDI Assignment Criteria</w:t>
      </w:r>
    </w:p>
    <w:p w14:paraId="326A3030" w14:textId="77777777" w:rsidR="0044041D" w:rsidRPr="00AC211D" w:rsidRDefault="0044041D" w:rsidP="0044041D">
      <w:pPr>
        <w:tabs>
          <w:tab w:val="left" w:pos="360"/>
        </w:tabs>
        <w:ind w:left="360"/>
        <w:jc w:val="both"/>
        <w:rPr>
          <w:rFonts w:ascii="Times New Roman" w:eastAsia="Times New Roman" w:hAnsi="Times New Roman"/>
          <w:color w:val="000000"/>
          <w:szCs w:val="22"/>
          <w:lang w:val="en-GB" w:eastAsia="en-US"/>
        </w:rPr>
      </w:pPr>
    </w:p>
    <w:p w14:paraId="2EC77CC7" w14:textId="77777777" w:rsidR="0057467D" w:rsidRPr="00754F1F" w:rsidRDefault="007F26D7" w:rsidP="007F26D7">
      <w:pPr>
        <w:tabs>
          <w:tab w:val="left" w:pos="360"/>
        </w:tabs>
        <w:jc w:val="both"/>
        <w:rPr>
          <w:rFonts w:ascii="Times New Roman" w:eastAsia="Times New Roman" w:hAnsi="Times New Roman"/>
          <w:color w:val="000000"/>
          <w:szCs w:val="22"/>
          <w:lang w:eastAsia="en-US"/>
        </w:rPr>
      </w:pPr>
      <w:r w:rsidRPr="00754F1F">
        <w:rPr>
          <w:rFonts w:ascii="Times New Roman" w:eastAsia="Times New Roman" w:hAnsi="Times New Roman"/>
          <w:color w:val="000000"/>
          <w:szCs w:val="22"/>
          <w:lang w:eastAsia="en-US"/>
        </w:rPr>
        <w:t>The UDI should be assi</w:t>
      </w:r>
      <w:r w:rsidR="0071446D" w:rsidRPr="00754F1F">
        <w:rPr>
          <w:rFonts w:ascii="Times New Roman" w:eastAsia="Times New Roman" w:hAnsi="Times New Roman"/>
          <w:color w:val="000000"/>
          <w:szCs w:val="22"/>
          <w:lang w:eastAsia="en-US"/>
        </w:rPr>
        <w:t>gned at the system level of the</w:t>
      </w:r>
      <w:r w:rsidR="000569C7" w:rsidRPr="00AC211D">
        <w:rPr>
          <w:rFonts w:ascii="Times New Roman" w:hAnsi="Times New Roman"/>
        </w:rPr>
        <w:t xml:space="preserve"> Software as a Medical Device (</w:t>
      </w:r>
      <w:proofErr w:type="spellStart"/>
      <w:r w:rsidR="000569C7" w:rsidRPr="00AC211D">
        <w:rPr>
          <w:rFonts w:ascii="Times New Roman" w:hAnsi="Times New Roman"/>
        </w:rPr>
        <w:t>SaMD</w:t>
      </w:r>
      <w:proofErr w:type="spellEnd"/>
      <w:r w:rsidR="000569C7" w:rsidRPr="00AC211D">
        <w:rPr>
          <w:rFonts w:ascii="Times New Roman" w:hAnsi="Times New Roman"/>
        </w:rPr>
        <w:t>)</w:t>
      </w:r>
      <w:r w:rsidRPr="00754F1F">
        <w:rPr>
          <w:rFonts w:ascii="Times New Roman" w:eastAsia="Times New Roman" w:hAnsi="Times New Roman"/>
          <w:color w:val="000000"/>
          <w:szCs w:val="22"/>
          <w:lang w:eastAsia="en-US"/>
        </w:rPr>
        <w:t xml:space="preserve">. </w:t>
      </w:r>
    </w:p>
    <w:p w14:paraId="360AA1E1" w14:textId="77777777" w:rsidR="001576F7" w:rsidRDefault="001576F7" w:rsidP="00B5426E">
      <w:pPr>
        <w:tabs>
          <w:tab w:val="left" w:pos="360"/>
        </w:tabs>
        <w:jc w:val="both"/>
        <w:rPr>
          <w:rFonts w:ascii="Times New Roman" w:eastAsia="Times New Roman" w:hAnsi="Times New Roman"/>
          <w:color w:val="000000"/>
          <w:szCs w:val="22"/>
          <w:lang w:eastAsia="en-US"/>
        </w:rPr>
      </w:pPr>
    </w:p>
    <w:p w14:paraId="50F1086F" w14:textId="77777777" w:rsidR="001576F7" w:rsidRDefault="001576F7" w:rsidP="00B5426E">
      <w:pPr>
        <w:tabs>
          <w:tab w:val="left" w:pos="360"/>
        </w:tabs>
        <w:jc w:val="both"/>
        <w:rPr>
          <w:rFonts w:ascii="Times New Roman" w:eastAsia="Times New Roman" w:hAnsi="Times New Roman"/>
          <w:color w:val="000000"/>
          <w:szCs w:val="22"/>
          <w:lang w:eastAsia="en-US"/>
        </w:rPr>
      </w:pPr>
      <w:r w:rsidRPr="00754F1F">
        <w:rPr>
          <w:rFonts w:ascii="Times New Roman" w:eastAsia="Times New Roman" w:hAnsi="Times New Roman"/>
          <w:color w:val="000000"/>
          <w:szCs w:val="22"/>
          <w:lang w:eastAsia="en-US"/>
        </w:rPr>
        <w:t xml:space="preserve">The version number of the </w:t>
      </w:r>
      <w:proofErr w:type="spellStart"/>
      <w:r w:rsidR="00D52944">
        <w:rPr>
          <w:rFonts w:ascii="Times New Roman" w:eastAsiaTheme="minorEastAsia" w:hAnsi="Times New Roman" w:hint="eastAsia"/>
          <w:color w:val="000000"/>
          <w:szCs w:val="22"/>
        </w:rPr>
        <w:t>SaMD</w:t>
      </w:r>
      <w:proofErr w:type="spellEnd"/>
      <w:r w:rsidRPr="00754F1F">
        <w:rPr>
          <w:rFonts w:ascii="Times New Roman" w:eastAsia="Times New Roman" w:hAnsi="Times New Roman"/>
          <w:color w:val="000000"/>
          <w:szCs w:val="22"/>
          <w:lang w:eastAsia="en-US"/>
        </w:rPr>
        <w:t xml:space="preserve"> is considered the manufacturing control mechanism and should be displayed in the UDI-PI.</w:t>
      </w:r>
    </w:p>
    <w:p w14:paraId="49DD600B" w14:textId="77777777" w:rsidR="006A7073" w:rsidRPr="00754F1F" w:rsidRDefault="006A7073" w:rsidP="007F26D7">
      <w:pPr>
        <w:tabs>
          <w:tab w:val="left" w:pos="360"/>
        </w:tabs>
        <w:jc w:val="both"/>
        <w:rPr>
          <w:rFonts w:ascii="Times New Roman" w:eastAsia="Times New Roman" w:hAnsi="Times New Roman"/>
          <w:color w:val="000000"/>
          <w:szCs w:val="22"/>
          <w:lang w:eastAsia="en-US"/>
        </w:rPr>
      </w:pPr>
    </w:p>
    <w:p w14:paraId="4CBA580B" w14:textId="77777777" w:rsidR="007F26D7" w:rsidRPr="00754F1F" w:rsidRDefault="007F26D7" w:rsidP="007F26D7">
      <w:pPr>
        <w:tabs>
          <w:tab w:val="left" w:pos="360"/>
        </w:tabs>
        <w:jc w:val="both"/>
        <w:rPr>
          <w:rFonts w:ascii="Times New Roman" w:eastAsia="Times New Roman" w:hAnsi="Times New Roman"/>
          <w:color w:val="000000"/>
          <w:szCs w:val="22"/>
          <w:lang w:eastAsia="en-US"/>
        </w:rPr>
      </w:pPr>
      <w:r w:rsidRPr="00754F1F">
        <w:rPr>
          <w:rFonts w:ascii="Times New Roman" w:eastAsia="Times New Roman" w:hAnsi="Times New Roman"/>
          <w:color w:val="000000"/>
          <w:szCs w:val="22"/>
          <w:lang w:eastAsia="en-US"/>
        </w:rPr>
        <w:t xml:space="preserve">The following change </w:t>
      </w:r>
      <w:r w:rsidR="000B517C">
        <w:rPr>
          <w:rFonts w:ascii="Times New Roman" w:eastAsia="Times New Roman" w:hAnsi="Times New Roman"/>
          <w:color w:val="000000"/>
          <w:szCs w:val="22"/>
          <w:lang w:eastAsia="en-US"/>
        </w:rPr>
        <w:t xml:space="preserve">of a </w:t>
      </w:r>
      <w:proofErr w:type="spellStart"/>
      <w:r w:rsidR="000B517C">
        <w:rPr>
          <w:rFonts w:ascii="Times New Roman" w:eastAsia="Times New Roman" w:hAnsi="Times New Roman"/>
          <w:color w:val="000000"/>
          <w:szCs w:val="22"/>
          <w:lang w:eastAsia="en-US"/>
        </w:rPr>
        <w:t>SaMD</w:t>
      </w:r>
      <w:proofErr w:type="spellEnd"/>
      <w:r w:rsidR="000B517C">
        <w:rPr>
          <w:rFonts w:ascii="Times New Roman" w:eastAsia="Times New Roman" w:hAnsi="Times New Roman"/>
          <w:color w:val="000000"/>
          <w:szCs w:val="22"/>
          <w:lang w:eastAsia="en-US"/>
        </w:rPr>
        <w:t xml:space="preserve"> </w:t>
      </w:r>
      <w:r w:rsidRPr="00754F1F">
        <w:rPr>
          <w:rFonts w:ascii="Times New Roman" w:eastAsia="Times New Roman" w:hAnsi="Times New Roman"/>
          <w:color w:val="000000"/>
          <w:szCs w:val="22"/>
          <w:lang w:eastAsia="en-US"/>
        </w:rPr>
        <w:t xml:space="preserve">would require a </w:t>
      </w:r>
      <w:r w:rsidRPr="00B5426E">
        <w:rPr>
          <w:rFonts w:ascii="Times New Roman" w:eastAsia="Times New Roman" w:hAnsi="Times New Roman"/>
          <w:szCs w:val="22"/>
          <w:lang w:eastAsia="en-US"/>
        </w:rPr>
        <w:t>new UDI</w:t>
      </w:r>
      <w:r w:rsidR="00CE682B" w:rsidRPr="00B5426E">
        <w:rPr>
          <w:rFonts w:ascii="Times New Roman" w:eastAsia="Times New Roman" w:hAnsi="Times New Roman"/>
          <w:szCs w:val="22"/>
          <w:lang w:eastAsia="en-US"/>
        </w:rPr>
        <w:t>-DI</w:t>
      </w:r>
      <w:r w:rsidRPr="00754F1F">
        <w:rPr>
          <w:rFonts w:ascii="Times New Roman" w:eastAsia="Times New Roman" w:hAnsi="Times New Roman"/>
          <w:color w:val="000000"/>
          <w:szCs w:val="22"/>
          <w:lang w:eastAsia="en-US"/>
        </w:rPr>
        <w:t>:</w:t>
      </w:r>
    </w:p>
    <w:p w14:paraId="23D073DE" w14:textId="77777777" w:rsidR="003A5D33" w:rsidRPr="00754F1F" w:rsidRDefault="003A5D33" w:rsidP="003204F2">
      <w:pPr>
        <w:tabs>
          <w:tab w:val="left" w:pos="360"/>
        </w:tabs>
        <w:ind w:left="720"/>
        <w:jc w:val="both"/>
        <w:rPr>
          <w:rFonts w:ascii="Times New Roman" w:eastAsia="Times New Roman" w:hAnsi="Times New Roman"/>
          <w:color w:val="000000"/>
          <w:szCs w:val="22"/>
          <w:lang w:eastAsia="en-US"/>
        </w:rPr>
      </w:pPr>
    </w:p>
    <w:p w14:paraId="0EF9C546" w14:textId="77777777" w:rsidR="00743020" w:rsidRDefault="007F26D7" w:rsidP="00A118B6">
      <w:pPr>
        <w:numPr>
          <w:ilvl w:val="0"/>
          <w:numId w:val="27"/>
        </w:numPr>
        <w:tabs>
          <w:tab w:val="left" w:pos="360"/>
        </w:tabs>
        <w:ind w:left="720"/>
        <w:jc w:val="both"/>
        <w:rPr>
          <w:rFonts w:ascii="Times New Roman" w:eastAsia="Times New Roman" w:hAnsi="Times New Roman"/>
          <w:color w:val="000000"/>
          <w:szCs w:val="22"/>
          <w:lang w:eastAsia="en-US"/>
        </w:rPr>
      </w:pPr>
      <w:r w:rsidRPr="00754F1F">
        <w:rPr>
          <w:rFonts w:ascii="Times New Roman" w:eastAsia="Times New Roman" w:hAnsi="Times New Roman"/>
          <w:color w:val="000000"/>
          <w:szCs w:val="22"/>
          <w:lang w:eastAsia="en-US"/>
        </w:rPr>
        <w:t xml:space="preserve">Major </w:t>
      </w:r>
      <w:proofErr w:type="spellStart"/>
      <w:r w:rsidR="00A118B6">
        <w:rPr>
          <w:rFonts w:ascii="Times New Roman" w:eastAsia="Times New Roman" w:hAnsi="Times New Roman"/>
          <w:color w:val="000000"/>
          <w:szCs w:val="22"/>
          <w:lang w:eastAsia="en-US"/>
        </w:rPr>
        <w:t>SaMD</w:t>
      </w:r>
      <w:proofErr w:type="spellEnd"/>
      <w:r w:rsidR="00A118B6">
        <w:rPr>
          <w:rFonts w:ascii="Times New Roman" w:eastAsia="Times New Roman" w:hAnsi="Times New Roman"/>
          <w:color w:val="000000"/>
          <w:szCs w:val="22"/>
          <w:lang w:eastAsia="en-US"/>
        </w:rPr>
        <w:t xml:space="preserve"> </w:t>
      </w:r>
      <w:r w:rsidRPr="00754F1F">
        <w:rPr>
          <w:rFonts w:ascii="Times New Roman" w:eastAsia="Times New Roman" w:hAnsi="Times New Roman"/>
          <w:color w:val="000000"/>
          <w:szCs w:val="22"/>
          <w:lang w:eastAsia="en-US"/>
        </w:rPr>
        <w:t>revisions shall be identified with a new UDI-DI</w:t>
      </w:r>
      <w:r w:rsidR="003A5D33" w:rsidRPr="00754F1F">
        <w:rPr>
          <w:rFonts w:ascii="Times New Roman" w:eastAsia="Times New Roman" w:hAnsi="Times New Roman"/>
          <w:color w:val="000000"/>
          <w:szCs w:val="22"/>
          <w:lang w:eastAsia="en-US"/>
        </w:rPr>
        <w:t>;</w:t>
      </w:r>
    </w:p>
    <w:p w14:paraId="1F11B5B2" w14:textId="77777777" w:rsidR="00743020" w:rsidRDefault="00E52673" w:rsidP="00A118B6">
      <w:pPr>
        <w:tabs>
          <w:tab w:val="left" w:pos="360"/>
        </w:tabs>
        <w:ind w:left="720"/>
        <w:jc w:val="both"/>
        <w:rPr>
          <w:rFonts w:ascii="Times New Roman" w:eastAsiaTheme="minorEastAsia" w:hAnsi="Times New Roman"/>
          <w:color w:val="000000"/>
          <w:szCs w:val="22"/>
        </w:rPr>
      </w:pPr>
      <w:r w:rsidRPr="00754F1F">
        <w:rPr>
          <w:rFonts w:ascii="Times New Roman" w:eastAsia="Times New Roman" w:hAnsi="Times New Roman"/>
          <w:color w:val="000000"/>
          <w:szCs w:val="22"/>
          <w:lang w:eastAsia="en-US"/>
        </w:rPr>
        <w:t xml:space="preserve">Major </w:t>
      </w:r>
      <w:proofErr w:type="spellStart"/>
      <w:r w:rsidR="006526F2" w:rsidRPr="00754F1F">
        <w:rPr>
          <w:rFonts w:ascii="Times New Roman" w:eastAsia="Times New Roman" w:hAnsi="Times New Roman"/>
          <w:color w:val="000000"/>
          <w:szCs w:val="22"/>
          <w:lang w:eastAsia="en-US"/>
        </w:rPr>
        <w:t>S</w:t>
      </w:r>
      <w:r w:rsidR="00A118B6">
        <w:rPr>
          <w:rFonts w:ascii="Times New Roman" w:eastAsia="Times New Roman" w:hAnsi="Times New Roman"/>
          <w:color w:val="000000"/>
          <w:szCs w:val="22"/>
          <w:lang w:eastAsia="en-US"/>
        </w:rPr>
        <w:t>aMD</w:t>
      </w:r>
      <w:proofErr w:type="spellEnd"/>
      <w:r w:rsidR="006526F2" w:rsidRPr="00754F1F">
        <w:rPr>
          <w:rFonts w:ascii="Times New Roman" w:eastAsia="Times New Roman" w:hAnsi="Times New Roman"/>
          <w:color w:val="000000"/>
          <w:szCs w:val="22"/>
          <w:lang w:eastAsia="en-US"/>
        </w:rPr>
        <w:t xml:space="preserve"> </w:t>
      </w:r>
      <w:r w:rsidRPr="00754F1F">
        <w:rPr>
          <w:rFonts w:ascii="Times New Roman" w:eastAsia="Times New Roman" w:hAnsi="Times New Roman"/>
          <w:color w:val="000000"/>
          <w:szCs w:val="22"/>
          <w:lang w:eastAsia="en-US"/>
        </w:rPr>
        <w:t xml:space="preserve">revisions are </w:t>
      </w:r>
      <w:r w:rsidR="001F267D" w:rsidRPr="00754F1F">
        <w:rPr>
          <w:rFonts w:ascii="Times New Roman" w:eastAsia="Times New Roman" w:hAnsi="Times New Roman"/>
          <w:color w:val="000000"/>
          <w:szCs w:val="22"/>
          <w:lang w:eastAsia="en-US"/>
        </w:rPr>
        <w:t xml:space="preserve">meant as </w:t>
      </w:r>
      <w:r w:rsidR="000B517C" w:rsidRPr="00AC211D">
        <w:rPr>
          <w:rFonts w:ascii="Times New Roman" w:eastAsia="Times New Roman" w:hAnsi="Times New Roman"/>
          <w:color w:val="000000"/>
          <w:szCs w:val="22"/>
          <w:lang w:eastAsia="en-US"/>
        </w:rPr>
        <w:t>complex or significant changes affecting</w:t>
      </w:r>
    </w:p>
    <w:p w14:paraId="05742809" w14:textId="77777777" w:rsidR="00743020" w:rsidRPr="00AC211D" w:rsidRDefault="000569C7" w:rsidP="00AC211D">
      <w:pPr>
        <w:pStyle w:val="Listenabsatz"/>
        <w:numPr>
          <w:ilvl w:val="0"/>
          <w:numId w:val="49"/>
        </w:numPr>
        <w:tabs>
          <w:tab w:val="left" w:pos="360"/>
        </w:tabs>
        <w:jc w:val="both"/>
        <w:rPr>
          <w:rFonts w:ascii="Times New Roman" w:eastAsia="Times New Roman" w:hAnsi="Times New Roman"/>
          <w:color w:val="000000"/>
          <w:szCs w:val="22"/>
          <w:lang w:eastAsia="en-US"/>
        </w:rPr>
      </w:pPr>
      <w:r w:rsidRPr="00AC211D">
        <w:rPr>
          <w:rFonts w:ascii="Times New Roman" w:eastAsia="Times New Roman" w:hAnsi="Times New Roman"/>
          <w:color w:val="000000"/>
          <w:szCs w:val="22"/>
          <w:lang w:eastAsia="en-US"/>
        </w:rPr>
        <w:t>the original performance and effectiveness,</w:t>
      </w:r>
    </w:p>
    <w:p w14:paraId="5430A7DA" w14:textId="77777777" w:rsidR="00743020" w:rsidRPr="00AC211D" w:rsidRDefault="000569C7" w:rsidP="00AC211D">
      <w:pPr>
        <w:pStyle w:val="Listenabsatz"/>
        <w:numPr>
          <w:ilvl w:val="0"/>
          <w:numId w:val="49"/>
        </w:numPr>
        <w:tabs>
          <w:tab w:val="left" w:pos="360"/>
        </w:tabs>
        <w:jc w:val="both"/>
        <w:rPr>
          <w:rFonts w:ascii="Times New Roman" w:eastAsia="Times New Roman" w:hAnsi="Times New Roman"/>
          <w:color w:val="000000"/>
          <w:szCs w:val="22"/>
          <w:lang w:eastAsia="en-US"/>
        </w:rPr>
      </w:pPr>
      <w:r w:rsidRPr="00AC211D">
        <w:rPr>
          <w:rFonts w:ascii="Times New Roman" w:eastAsia="Times New Roman" w:hAnsi="Times New Roman"/>
          <w:color w:val="000000"/>
          <w:szCs w:val="22"/>
          <w:lang w:eastAsia="en-US"/>
        </w:rPr>
        <w:t xml:space="preserve">the safety or the intended use of the </w:t>
      </w:r>
      <w:proofErr w:type="spellStart"/>
      <w:r w:rsidRPr="00AC211D">
        <w:rPr>
          <w:rFonts w:ascii="Times New Roman" w:eastAsiaTheme="minorEastAsia" w:hAnsi="Times New Roman"/>
          <w:color w:val="000000"/>
          <w:szCs w:val="22"/>
        </w:rPr>
        <w:t>SaMD</w:t>
      </w:r>
      <w:proofErr w:type="spellEnd"/>
      <w:r w:rsidR="00E7653E">
        <w:rPr>
          <w:rFonts w:ascii="Times New Roman" w:eastAsiaTheme="minorEastAsia" w:hAnsi="Times New Roman" w:hint="eastAsia"/>
          <w:color w:val="000000"/>
          <w:szCs w:val="22"/>
        </w:rPr>
        <w:t>,</w:t>
      </w:r>
    </w:p>
    <w:p w14:paraId="69A43414" w14:textId="77777777" w:rsidR="00743020" w:rsidRPr="000B517C" w:rsidRDefault="000569C7" w:rsidP="00A118B6">
      <w:pPr>
        <w:tabs>
          <w:tab w:val="left" w:pos="360"/>
        </w:tabs>
        <w:jc w:val="both"/>
        <w:rPr>
          <w:rFonts w:ascii="Times New Roman" w:eastAsia="Times New Roman" w:hAnsi="Times New Roman"/>
          <w:color w:val="000000"/>
          <w:szCs w:val="22"/>
          <w:lang w:eastAsia="en-US"/>
        </w:rPr>
      </w:pPr>
      <w:r w:rsidRPr="000B517C">
        <w:rPr>
          <w:rFonts w:ascii="Times New Roman" w:eastAsia="Times New Roman" w:hAnsi="Times New Roman"/>
          <w:color w:val="000000"/>
          <w:szCs w:val="22"/>
          <w:lang w:eastAsia="en-US"/>
        </w:rPr>
        <w:t xml:space="preserve">These changes may include new or modified algorithms, database structures, operating platform, architecture or new user interfaces or new channels for interoperability. </w:t>
      </w:r>
    </w:p>
    <w:p w14:paraId="5B6ED3F5" w14:textId="77777777" w:rsidR="001576F7" w:rsidRDefault="001576F7" w:rsidP="006A7073">
      <w:pPr>
        <w:tabs>
          <w:tab w:val="left" w:pos="360"/>
        </w:tabs>
        <w:jc w:val="both"/>
        <w:rPr>
          <w:rFonts w:ascii="Times New Roman" w:eastAsia="Times New Roman" w:hAnsi="Times New Roman"/>
          <w:color w:val="000000"/>
          <w:szCs w:val="22"/>
          <w:lang w:eastAsia="en-US"/>
        </w:rPr>
      </w:pPr>
    </w:p>
    <w:p w14:paraId="45C63F09" w14:textId="77777777" w:rsidR="00A118B6" w:rsidRDefault="001576F7" w:rsidP="006A7073">
      <w:pPr>
        <w:tabs>
          <w:tab w:val="left" w:pos="360"/>
        </w:tabs>
        <w:jc w:val="both"/>
        <w:rPr>
          <w:rFonts w:ascii="Times New Roman" w:eastAsiaTheme="minorEastAsia" w:hAnsi="Times New Roman"/>
          <w:color w:val="000000"/>
          <w:szCs w:val="22"/>
        </w:rPr>
      </w:pPr>
      <w:r w:rsidRPr="001576F7">
        <w:rPr>
          <w:rFonts w:ascii="Times New Roman" w:eastAsia="Times New Roman" w:hAnsi="Times New Roman"/>
          <w:color w:val="000000"/>
          <w:szCs w:val="22"/>
          <w:lang w:eastAsia="en-US"/>
        </w:rPr>
        <w:t>The f</w:t>
      </w:r>
      <w:r>
        <w:rPr>
          <w:rFonts w:ascii="Times New Roman" w:eastAsia="Times New Roman" w:hAnsi="Times New Roman"/>
          <w:color w:val="000000"/>
          <w:szCs w:val="22"/>
          <w:lang w:eastAsia="en-US"/>
        </w:rPr>
        <w:t>ollowing change</w:t>
      </w:r>
      <w:r w:rsidR="00A118B6">
        <w:rPr>
          <w:rFonts w:ascii="Times New Roman" w:eastAsia="Times New Roman" w:hAnsi="Times New Roman"/>
          <w:color w:val="000000"/>
          <w:szCs w:val="22"/>
          <w:lang w:eastAsia="en-US"/>
        </w:rPr>
        <w:t xml:space="preserve"> of a </w:t>
      </w:r>
      <w:proofErr w:type="spellStart"/>
      <w:r w:rsidR="00A118B6">
        <w:rPr>
          <w:rFonts w:ascii="Times New Roman" w:eastAsia="Times New Roman" w:hAnsi="Times New Roman"/>
          <w:color w:val="000000"/>
          <w:szCs w:val="22"/>
          <w:lang w:eastAsia="en-US"/>
        </w:rPr>
        <w:t>SaMD</w:t>
      </w:r>
      <w:proofErr w:type="spellEnd"/>
      <w:r w:rsidR="00A118B6">
        <w:rPr>
          <w:rFonts w:ascii="Times New Roman" w:eastAsia="Times New Roman" w:hAnsi="Times New Roman"/>
          <w:color w:val="000000"/>
          <w:szCs w:val="22"/>
          <w:lang w:eastAsia="en-US"/>
        </w:rPr>
        <w:t xml:space="preserve"> would require a</w:t>
      </w:r>
      <w:r w:rsidR="00A118B6" w:rsidRPr="001576F7">
        <w:rPr>
          <w:rFonts w:ascii="Times New Roman" w:eastAsia="Times New Roman" w:hAnsi="Times New Roman"/>
          <w:color w:val="000000"/>
          <w:szCs w:val="22"/>
          <w:lang w:eastAsia="en-US"/>
        </w:rPr>
        <w:t xml:space="preserve"> new UDI-PI</w:t>
      </w:r>
      <w:r w:rsidR="00A118B6">
        <w:rPr>
          <w:rFonts w:ascii="Times New Roman" w:eastAsiaTheme="minorEastAsia" w:hAnsi="Times New Roman" w:hint="eastAsia"/>
          <w:color w:val="000000"/>
          <w:szCs w:val="22"/>
        </w:rPr>
        <w:t xml:space="preserve"> </w:t>
      </w:r>
      <w:r w:rsidR="00A118B6">
        <w:rPr>
          <w:rFonts w:ascii="Times New Roman" w:eastAsiaTheme="minorEastAsia" w:hAnsi="Times New Roman"/>
          <w:color w:val="000000"/>
          <w:szCs w:val="22"/>
        </w:rPr>
        <w:t>(</w:t>
      </w:r>
      <w:r w:rsidR="00A118B6">
        <w:rPr>
          <w:rFonts w:ascii="Times New Roman" w:eastAsiaTheme="minorEastAsia" w:hAnsi="Times New Roman" w:hint="eastAsia"/>
          <w:color w:val="000000"/>
          <w:szCs w:val="22"/>
        </w:rPr>
        <w:t>not a new UDI-DI</w:t>
      </w:r>
      <w:r w:rsidR="00A118B6">
        <w:rPr>
          <w:rFonts w:ascii="Times New Roman" w:eastAsiaTheme="minorEastAsia" w:hAnsi="Times New Roman"/>
          <w:color w:val="000000"/>
          <w:szCs w:val="22"/>
        </w:rPr>
        <w:t>)</w:t>
      </w:r>
      <w:r w:rsidR="00E7653E">
        <w:rPr>
          <w:rFonts w:ascii="Times New Roman" w:eastAsiaTheme="minorEastAsia" w:hAnsi="Times New Roman" w:hint="eastAsia"/>
          <w:color w:val="000000"/>
          <w:szCs w:val="22"/>
        </w:rPr>
        <w:t xml:space="preserve">, </w:t>
      </w:r>
    </w:p>
    <w:p w14:paraId="616D1EB9" w14:textId="77777777" w:rsidR="006A7073" w:rsidRPr="00A118B6" w:rsidRDefault="006A7073" w:rsidP="006A7073">
      <w:pPr>
        <w:tabs>
          <w:tab w:val="left" w:pos="360"/>
        </w:tabs>
        <w:jc w:val="both"/>
        <w:rPr>
          <w:rFonts w:ascii="Times New Roman" w:eastAsiaTheme="minorEastAsia" w:hAnsi="Times New Roman"/>
          <w:color w:val="000000"/>
          <w:szCs w:val="22"/>
        </w:rPr>
      </w:pPr>
    </w:p>
    <w:p w14:paraId="324092F9" w14:textId="77777777" w:rsidR="007F26D7" w:rsidRPr="00754F1F" w:rsidRDefault="007F26D7" w:rsidP="00163BD2">
      <w:pPr>
        <w:numPr>
          <w:ilvl w:val="0"/>
          <w:numId w:val="30"/>
        </w:numPr>
        <w:tabs>
          <w:tab w:val="left" w:pos="360"/>
          <w:tab w:val="left" w:pos="720"/>
        </w:tabs>
        <w:jc w:val="both"/>
        <w:rPr>
          <w:rFonts w:ascii="Times New Roman" w:eastAsia="Times New Roman" w:hAnsi="Times New Roman"/>
          <w:color w:val="000000"/>
          <w:szCs w:val="22"/>
          <w:lang w:eastAsia="en-US"/>
        </w:rPr>
      </w:pPr>
      <w:r w:rsidRPr="00754F1F">
        <w:rPr>
          <w:rFonts w:ascii="Times New Roman" w:eastAsia="Times New Roman" w:hAnsi="Times New Roman"/>
          <w:color w:val="000000"/>
          <w:szCs w:val="22"/>
          <w:lang w:eastAsia="en-US"/>
        </w:rPr>
        <w:t xml:space="preserve">Minor </w:t>
      </w:r>
      <w:proofErr w:type="spellStart"/>
      <w:r w:rsidR="006526F2" w:rsidRPr="00754F1F">
        <w:rPr>
          <w:rFonts w:ascii="Times New Roman" w:eastAsia="Times New Roman" w:hAnsi="Times New Roman"/>
          <w:color w:val="000000"/>
          <w:szCs w:val="22"/>
          <w:lang w:eastAsia="en-US"/>
        </w:rPr>
        <w:t>S</w:t>
      </w:r>
      <w:r w:rsidR="00094185">
        <w:rPr>
          <w:rFonts w:ascii="Times New Roman" w:eastAsia="Times New Roman" w:hAnsi="Times New Roman"/>
          <w:color w:val="000000"/>
          <w:szCs w:val="22"/>
          <w:lang w:eastAsia="en-US"/>
        </w:rPr>
        <w:t>aMD</w:t>
      </w:r>
      <w:proofErr w:type="spellEnd"/>
      <w:r w:rsidR="006526F2" w:rsidRPr="00754F1F">
        <w:rPr>
          <w:rFonts w:ascii="Times New Roman" w:eastAsia="Times New Roman" w:hAnsi="Times New Roman"/>
          <w:color w:val="000000"/>
          <w:szCs w:val="22"/>
          <w:lang w:eastAsia="en-US"/>
        </w:rPr>
        <w:t xml:space="preserve"> </w:t>
      </w:r>
      <w:r w:rsidRPr="00754F1F">
        <w:rPr>
          <w:rFonts w:ascii="Times New Roman" w:eastAsia="Times New Roman" w:hAnsi="Times New Roman"/>
          <w:color w:val="000000"/>
          <w:szCs w:val="22"/>
          <w:lang w:eastAsia="en-US"/>
        </w:rPr>
        <w:t>revisions shall be identified with a new UDI-PI</w:t>
      </w:r>
      <w:r w:rsidR="003A5D33" w:rsidRPr="00754F1F">
        <w:rPr>
          <w:rFonts w:ascii="Times New Roman" w:eastAsia="Times New Roman" w:hAnsi="Times New Roman"/>
          <w:color w:val="000000"/>
          <w:szCs w:val="22"/>
          <w:lang w:eastAsia="en-US"/>
        </w:rPr>
        <w:t>;</w:t>
      </w:r>
    </w:p>
    <w:p w14:paraId="72532648" w14:textId="77777777" w:rsidR="007F26D7" w:rsidRPr="00754F1F" w:rsidRDefault="007F26D7" w:rsidP="00094185">
      <w:pPr>
        <w:tabs>
          <w:tab w:val="left" w:pos="360"/>
        </w:tabs>
        <w:ind w:left="720"/>
        <w:jc w:val="both"/>
        <w:rPr>
          <w:rFonts w:ascii="Times New Roman" w:eastAsia="Times New Roman" w:hAnsi="Times New Roman"/>
          <w:color w:val="000000"/>
          <w:szCs w:val="22"/>
          <w:lang w:eastAsia="en-US"/>
        </w:rPr>
      </w:pPr>
      <w:r w:rsidRPr="00754F1F">
        <w:rPr>
          <w:rFonts w:ascii="Times New Roman" w:eastAsia="Times New Roman" w:hAnsi="Times New Roman"/>
          <w:color w:val="000000"/>
          <w:szCs w:val="22"/>
          <w:lang w:eastAsia="en-US"/>
        </w:rPr>
        <w:t xml:space="preserve">Minor </w:t>
      </w:r>
      <w:proofErr w:type="spellStart"/>
      <w:r w:rsidR="006526F2" w:rsidRPr="00754F1F">
        <w:rPr>
          <w:rFonts w:ascii="Times New Roman" w:eastAsia="Times New Roman" w:hAnsi="Times New Roman"/>
          <w:color w:val="000000"/>
          <w:szCs w:val="22"/>
          <w:lang w:eastAsia="en-US"/>
        </w:rPr>
        <w:t>S</w:t>
      </w:r>
      <w:r w:rsidR="00094185">
        <w:rPr>
          <w:rFonts w:ascii="Times New Roman" w:eastAsia="Times New Roman" w:hAnsi="Times New Roman"/>
          <w:color w:val="000000"/>
          <w:szCs w:val="22"/>
          <w:lang w:eastAsia="en-US"/>
        </w:rPr>
        <w:t>aMD</w:t>
      </w:r>
      <w:proofErr w:type="spellEnd"/>
      <w:r w:rsidR="006526F2" w:rsidRPr="00754F1F">
        <w:rPr>
          <w:rFonts w:ascii="Times New Roman" w:eastAsia="Times New Roman" w:hAnsi="Times New Roman"/>
          <w:color w:val="000000"/>
          <w:szCs w:val="22"/>
          <w:lang w:eastAsia="en-US"/>
        </w:rPr>
        <w:t xml:space="preserve"> </w:t>
      </w:r>
      <w:r w:rsidRPr="00754F1F">
        <w:rPr>
          <w:rFonts w:ascii="Times New Roman" w:eastAsia="Times New Roman" w:hAnsi="Times New Roman"/>
          <w:color w:val="000000"/>
          <w:szCs w:val="22"/>
          <w:lang w:eastAsia="en-US"/>
        </w:rPr>
        <w:t xml:space="preserve">revisions are generally associated with bug fixes, </w:t>
      </w:r>
      <w:r w:rsidR="00E52673" w:rsidRPr="00754F1F">
        <w:rPr>
          <w:rFonts w:ascii="Times New Roman" w:eastAsia="Times New Roman" w:hAnsi="Times New Roman"/>
          <w:color w:val="000000"/>
          <w:szCs w:val="22"/>
          <w:lang w:eastAsia="en-US"/>
        </w:rPr>
        <w:t>usability enhancements</w:t>
      </w:r>
      <w:r w:rsidR="00A118B6">
        <w:rPr>
          <w:rFonts w:ascii="Times New Roman" w:eastAsia="Times New Roman" w:hAnsi="Times New Roman"/>
          <w:color w:val="000000"/>
          <w:szCs w:val="22"/>
          <w:lang w:eastAsia="en-US"/>
        </w:rPr>
        <w:t xml:space="preserve"> </w:t>
      </w:r>
      <w:r w:rsidR="00A118B6">
        <w:rPr>
          <w:rFonts w:ascii="Times New Roman" w:eastAsiaTheme="minorEastAsia" w:hAnsi="Times New Roman" w:hint="eastAsia"/>
          <w:color w:val="000000"/>
          <w:szCs w:val="22"/>
        </w:rPr>
        <w:t>(not for safety purpose)</w:t>
      </w:r>
      <w:r w:rsidR="00E52673" w:rsidRPr="00754F1F">
        <w:rPr>
          <w:rFonts w:ascii="Times New Roman" w:eastAsia="Times New Roman" w:hAnsi="Times New Roman"/>
          <w:color w:val="000000"/>
          <w:szCs w:val="22"/>
          <w:lang w:eastAsia="en-US"/>
        </w:rPr>
        <w:t xml:space="preserve">, </w:t>
      </w:r>
      <w:r w:rsidRPr="00754F1F">
        <w:rPr>
          <w:rFonts w:ascii="Times New Roman" w:eastAsia="Times New Roman" w:hAnsi="Times New Roman"/>
          <w:color w:val="000000"/>
          <w:szCs w:val="22"/>
          <w:lang w:eastAsia="en-US"/>
        </w:rPr>
        <w:t>security patches or operating efficiency.</w:t>
      </w:r>
    </w:p>
    <w:p w14:paraId="7AF09176" w14:textId="77777777" w:rsidR="001576F7" w:rsidRDefault="001576F7" w:rsidP="003204F2">
      <w:pPr>
        <w:tabs>
          <w:tab w:val="left" w:pos="720"/>
        </w:tabs>
        <w:jc w:val="both"/>
        <w:rPr>
          <w:rFonts w:ascii="Times New Roman" w:eastAsia="Times New Roman" w:hAnsi="Times New Roman"/>
          <w:color w:val="000000"/>
          <w:szCs w:val="22"/>
          <w:lang w:eastAsia="en-US"/>
        </w:rPr>
      </w:pPr>
    </w:p>
    <w:p w14:paraId="7A095F10" w14:textId="77777777" w:rsidR="00E52673" w:rsidRPr="00754F1F" w:rsidRDefault="00E52673" w:rsidP="003204F2">
      <w:pPr>
        <w:tabs>
          <w:tab w:val="left" w:pos="720"/>
        </w:tabs>
        <w:jc w:val="both"/>
        <w:rPr>
          <w:rFonts w:ascii="Times New Roman" w:eastAsia="Times New Roman" w:hAnsi="Times New Roman"/>
          <w:b/>
          <w:color w:val="000000"/>
          <w:szCs w:val="22"/>
          <w:u w:val="single"/>
          <w:lang w:eastAsia="en-US"/>
        </w:rPr>
      </w:pPr>
      <w:r w:rsidRPr="00754F1F">
        <w:rPr>
          <w:rFonts w:ascii="Times New Roman" w:eastAsia="Times New Roman" w:hAnsi="Times New Roman"/>
          <w:color w:val="000000"/>
          <w:szCs w:val="22"/>
          <w:lang w:eastAsia="en-US"/>
        </w:rPr>
        <w:t xml:space="preserve">Minor revisions shall be identified by manufacturer-specific identification methods (e.g. version, revision number, serial number, etc…) </w:t>
      </w:r>
    </w:p>
    <w:p w14:paraId="5490EB1D" w14:textId="77777777" w:rsidR="007F26D7" w:rsidRPr="00A251D0" w:rsidRDefault="007F26D7" w:rsidP="007F26D7">
      <w:pPr>
        <w:tabs>
          <w:tab w:val="left" w:pos="360"/>
        </w:tabs>
        <w:jc w:val="both"/>
        <w:rPr>
          <w:rFonts w:ascii="Times New Roman" w:eastAsia="Times New Roman" w:hAnsi="Times New Roman"/>
          <w:b/>
          <w:color w:val="000000"/>
          <w:szCs w:val="22"/>
          <w:u w:val="single"/>
          <w:lang w:eastAsia="en-US"/>
        </w:rPr>
      </w:pPr>
    </w:p>
    <w:p w14:paraId="56988C94" w14:textId="77777777" w:rsidR="007F26D7" w:rsidRPr="00AC7CC6" w:rsidRDefault="00AC7CC6" w:rsidP="00AC7CC6">
      <w:pPr>
        <w:tabs>
          <w:tab w:val="left" w:pos="360"/>
        </w:tabs>
        <w:jc w:val="both"/>
        <w:rPr>
          <w:rFonts w:ascii="Times New Roman" w:eastAsia="Times New Roman" w:hAnsi="Times New Roman"/>
          <w:i/>
          <w:color w:val="000000"/>
          <w:szCs w:val="22"/>
          <w:lang w:eastAsia="en-US"/>
        </w:rPr>
      </w:pPr>
      <w:r>
        <w:rPr>
          <w:rFonts w:ascii="Times New Roman" w:eastAsia="Times New Roman" w:hAnsi="Times New Roman"/>
          <w:b/>
          <w:color w:val="000000"/>
          <w:szCs w:val="22"/>
          <w:lang w:eastAsia="en-US"/>
        </w:rPr>
        <w:tab/>
      </w:r>
      <w:r w:rsidRPr="00AC7CC6">
        <w:rPr>
          <w:rFonts w:ascii="Times New Roman" w:eastAsia="Times New Roman" w:hAnsi="Times New Roman"/>
          <w:i/>
          <w:color w:val="000000"/>
          <w:szCs w:val="22"/>
          <w:lang w:eastAsia="en-US"/>
        </w:rPr>
        <w:t xml:space="preserve">10.6.2 </w:t>
      </w:r>
      <w:r w:rsidR="007F26D7" w:rsidRPr="00AC7CC6">
        <w:rPr>
          <w:rFonts w:ascii="Times New Roman" w:eastAsia="Times New Roman" w:hAnsi="Times New Roman"/>
          <w:i/>
          <w:color w:val="000000"/>
          <w:szCs w:val="22"/>
          <w:lang w:eastAsia="en-US"/>
        </w:rPr>
        <w:t>UDI Placement Criteria</w:t>
      </w:r>
    </w:p>
    <w:p w14:paraId="3555E9D3" w14:textId="77777777" w:rsidR="007F26D7" w:rsidRPr="00A251D0" w:rsidRDefault="007F26D7" w:rsidP="007F26D7">
      <w:pPr>
        <w:tabs>
          <w:tab w:val="left" w:pos="360"/>
        </w:tabs>
        <w:jc w:val="both"/>
        <w:rPr>
          <w:rFonts w:ascii="Times New Roman" w:eastAsia="Times New Roman" w:hAnsi="Times New Roman"/>
          <w:b/>
          <w:color w:val="000000"/>
          <w:szCs w:val="22"/>
          <w:u w:val="single"/>
          <w:lang w:eastAsia="en-US"/>
        </w:rPr>
      </w:pPr>
    </w:p>
    <w:p w14:paraId="3BF8183F" w14:textId="77777777" w:rsidR="007F26D7" w:rsidRPr="00955BAF" w:rsidRDefault="007F26D7" w:rsidP="00163BD2">
      <w:pPr>
        <w:numPr>
          <w:ilvl w:val="0"/>
          <w:numId w:val="28"/>
        </w:numPr>
        <w:tabs>
          <w:tab w:val="left" w:pos="360"/>
        </w:tabs>
        <w:jc w:val="both"/>
        <w:rPr>
          <w:rFonts w:ascii="Times New Roman" w:eastAsia="Times New Roman" w:hAnsi="Times New Roman"/>
          <w:color w:val="000000"/>
          <w:szCs w:val="22"/>
          <w:lang w:eastAsia="en-US"/>
        </w:rPr>
      </w:pPr>
      <w:r w:rsidRPr="00955BAF">
        <w:rPr>
          <w:rFonts w:ascii="Times New Roman" w:eastAsia="Times New Roman" w:hAnsi="Times New Roman"/>
          <w:color w:val="000000"/>
          <w:szCs w:val="22"/>
          <w:lang w:eastAsia="en-US"/>
        </w:rPr>
        <w:t xml:space="preserve">When the </w:t>
      </w:r>
      <w:proofErr w:type="spellStart"/>
      <w:r w:rsidR="00D52944">
        <w:rPr>
          <w:rFonts w:ascii="Times New Roman" w:eastAsiaTheme="minorEastAsia" w:hAnsi="Times New Roman" w:hint="eastAsia"/>
          <w:color w:val="000000"/>
          <w:szCs w:val="22"/>
        </w:rPr>
        <w:t>SaMD</w:t>
      </w:r>
      <w:proofErr w:type="spellEnd"/>
      <w:r w:rsidR="006526F2" w:rsidRPr="00955BAF">
        <w:rPr>
          <w:rFonts w:ascii="Times New Roman" w:eastAsia="Times New Roman" w:hAnsi="Times New Roman"/>
          <w:color w:val="000000"/>
          <w:szCs w:val="22"/>
          <w:lang w:eastAsia="en-US"/>
        </w:rPr>
        <w:t xml:space="preserve"> </w:t>
      </w:r>
      <w:r w:rsidRPr="00955BAF">
        <w:rPr>
          <w:rFonts w:ascii="Times New Roman" w:eastAsia="Times New Roman" w:hAnsi="Times New Roman"/>
          <w:color w:val="000000"/>
          <w:szCs w:val="22"/>
          <w:lang w:eastAsia="en-US"/>
        </w:rPr>
        <w:t xml:space="preserve">is delivered on a physical medium, e.g. CD or DVD, each package level shall bear the human readable and AIDC representation of the complete UDI. The UDI that is applied to the physical medium containing the </w:t>
      </w:r>
      <w:proofErr w:type="spellStart"/>
      <w:r w:rsidR="00520878">
        <w:rPr>
          <w:rFonts w:ascii="Times New Roman" w:eastAsiaTheme="minorEastAsia" w:hAnsi="Times New Roman" w:hint="eastAsia"/>
          <w:color w:val="000000"/>
          <w:szCs w:val="22"/>
        </w:rPr>
        <w:t>SaMD</w:t>
      </w:r>
      <w:proofErr w:type="spellEnd"/>
      <w:r w:rsidRPr="00955BAF">
        <w:rPr>
          <w:rFonts w:ascii="Times New Roman" w:eastAsia="Times New Roman" w:hAnsi="Times New Roman"/>
          <w:color w:val="000000"/>
          <w:szCs w:val="22"/>
          <w:lang w:eastAsia="en-US"/>
        </w:rPr>
        <w:t xml:space="preserve"> and its packaging must be identical to the UDI </w:t>
      </w:r>
      <w:r w:rsidR="00F74F84" w:rsidRPr="00955BAF">
        <w:rPr>
          <w:rFonts w:ascii="Times New Roman" w:eastAsia="Times New Roman" w:hAnsi="Times New Roman"/>
          <w:color w:val="000000"/>
          <w:szCs w:val="22"/>
          <w:lang w:eastAsia="en-US"/>
        </w:rPr>
        <w:t xml:space="preserve">assigned to the system level </w:t>
      </w:r>
      <w:proofErr w:type="spellStart"/>
      <w:r w:rsidR="00520878">
        <w:rPr>
          <w:rFonts w:ascii="Times New Roman" w:eastAsiaTheme="minorEastAsia" w:hAnsi="Times New Roman" w:hint="eastAsia"/>
          <w:color w:val="000000"/>
          <w:szCs w:val="22"/>
        </w:rPr>
        <w:t>SaMD</w:t>
      </w:r>
      <w:proofErr w:type="spellEnd"/>
      <w:r w:rsidRPr="00955BAF">
        <w:rPr>
          <w:rFonts w:ascii="Times New Roman" w:eastAsia="Times New Roman" w:hAnsi="Times New Roman"/>
          <w:color w:val="000000"/>
          <w:szCs w:val="22"/>
          <w:lang w:eastAsia="en-US"/>
        </w:rPr>
        <w:t xml:space="preserve">. </w:t>
      </w:r>
    </w:p>
    <w:p w14:paraId="37C70580" w14:textId="77777777" w:rsidR="007F26D7" w:rsidRPr="00955BAF" w:rsidRDefault="007F26D7" w:rsidP="007F26D7">
      <w:pPr>
        <w:tabs>
          <w:tab w:val="left" w:pos="360"/>
        </w:tabs>
        <w:jc w:val="both"/>
        <w:rPr>
          <w:rFonts w:ascii="Times New Roman" w:eastAsia="Times New Roman" w:hAnsi="Times New Roman"/>
          <w:color w:val="000000"/>
          <w:szCs w:val="22"/>
          <w:lang w:eastAsia="en-US"/>
        </w:rPr>
      </w:pPr>
    </w:p>
    <w:p w14:paraId="692AC674" w14:textId="77777777" w:rsidR="007F26D7" w:rsidRPr="00955BAF" w:rsidRDefault="007F26D7" w:rsidP="00163BD2">
      <w:pPr>
        <w:numPr>
          <w:ilvl w:val="0"/>
          <w:numId w:val="28"/>
        </w:numPr>
        <w:tabs>
          <w:tab w:val="left" w:pos="360"/>
        </w:tabs>
        <w:jc w:val="both"/>
        <w:rPr>
          <w:rFonts w:ascii="Times New Roman" w:eastAsia="Times New Roman" w:hAnsi="Times New Roman"/>
          <w:color w:val="000000"/>
          <w:szCs w:val="22"/>
          <w:lang w:eastAsia="en-US"/>
        </w:rPr>
      </w:pPr>
      <w:r w:rsidRPr="00955BAF">
        <w:rPr>
          <w:rFonts w:ascii="Times New Roman" w:eastAsia="Times New Roman" w:hAnsi="Times New Roman"/>
          <w:color w:val="000000"/>
          <w:szCs w:val="22"/>
          <w:lang w:eastAsia="en-US"/>
        </w:rPr>
        <w:t xml:space="preserve">UDI </w:t>
      </w:r>
      <w:r w:rsidR="00F74F84" w:rsidRPr="00955BAF">
        <w:rPr>
          <w:rFonts w:ascii="Times New Roman" w:eastAsia="Times New Roman" w:hAnsi="Times New Roman"/>
          <w:color w:val="000000"/>
          <w:szCs w:val="22"/>
          <w:lang w:eastAsia="en-US"/>
        </w:rPr>
        <w:t xml:space="preserve">should </w:t>
      </w:r>
      <w:r w:rsidRPr="00955BAF">
        <w:rPr>
          <w:rFonts w:ascii="Times New Roman" w:eastAsia="Times New Roman" w:hAnsi="Times New Roman"/>
          <w:color w:val="000000"/>
          <w:szCs w:val="22"/>
          <w:lang w:eastAsia="en-US"/>
        </w:rPr>
        <w:t xml:space="preserve">be provided </w:t>
      </w:r>
      <w:r w:rsidR="00F74F84" w:rsidRPr="00955BAF">
        <w:rPr>
          <w:rFonts w:ascii="Times New Roman" w:eastAsia="Times New Roman" w:hAnsi="Times New Roman"/>
          <w:color w:val="000000"/>
          <w:szCs w:val="22"/>
          <w:lang w:eastAsia="en-US"/>
        </w:rPr>
        <w:t>on a readily accessible screen by the user in a</w:t>
      </w:r>
      <w:r w:rsidR="00754F1F" w:rsidRPr="00955BAF">
        <w:rPr>
          <w:rFonts w:ascii="Times New Roman" w:eastAsia="Times New Roman" w:hAnsi="Times New Roman"/>
          <w:color w:val="000000"/>
          <w:szCs w:val="22"/>
          <w:lang w:eastAsia="en-US"/>
        </w:rPr>
        <w:t>n</w:t>
      </w:r>
      <w:r w:rsidRPr="00955BAF">
        <w:rPr>
          <w:rFonts w:ascii="Times New Roman" w:eastAsia="Times New Roman" w:hAnsi="Times New Roman"/>
          <w:color w:val="000000"/>
          <w:szCs w:val="22"/>
          <w:lang w:eastAsia="en-US"/>
        </w:rPr>
        <w:t xml:space="preserve"> easily-readable plain-text </w:t>
      </w:r>
      <w:r w:rsidR="00F74F84" w:rsidRPr="00955BAF">
        <w:rPr>
          <w:rFonts w:ascii="Times New Roman" w:eastAsia="Times New Roman" w:hAnsi="Times New Roman"/>
          <w:color w:val="000000"/>
          <w:szCs w:val="22"/>
          <w:lang w:eastAsia="en-US"/>
        </w:rPr>
        <w:t xml:space="preserve">format </w:t>
      </w:r>
      <w:r w:rsidRPr="00955BAF">
        <w:rPr>
          <w:rFonts w:ascii="Times New Roman" w:eastAsia="Times New Roman" w:hAnsi="Times New Roman"/>
          <w:color w:val="000000"/>
          <w:szCs w:val="22"/>
          <w:lang w:eastAsia="en-US"/>
        </w:rPr>
        <w:t>(e.g. an “about” file</w:t>
      </w:r>
      <w:r w:rsidR="00F74F84" w:rsidRPr="00955BAF">
        <w:rPr>
          <w:rFonts w:ascii="Times New Roman" w:eastAsia="Times New Roman" w:hAnsi="Times New Roman"/>
          <w:color w:val="000000"/>
          <w:szCs w:val="22"/>
          <w:lang w:eastAsia="en-US"/>
        </w:rPr>
        <w:t xml:space="preserve"> </w:t>
      </w:r>
      <w:r w:rsidRPr="00955BAF">
        <w:rPr>
          <w:rFonts w:ascii="Times New Roman" w:eastAsia="Times New Roman" w:hAnsi="Times New Roman"/>
          <w:color w:val="000000"/>
          <w:szCs w:val="22"/>
          <w:lang w:eastAsia="en-US"/>
        </w:rPr>
        <w:t>or included on the startup screen</w:t>
      </w:r>
      <w:r w:rsidR="00F74F84" w:rsidRPr="00955BAF">
        <w:rPr>
          <w:rFonts w:ascii="Times New Roman" w:eastAsia="Times New Roman" w:hAnsi="Times New Roman"/>
          <w:color w:val="000000"/>
          <w:szCs w:val="22"/>
          <w:lang w:eastAsia="en-US"/>
        </w:rPr>
        <w:t>).</w:t>
      </w:r>
    </w:p>
    <w:p w14:paraId="290C50DF" w14:textId="77777777" w:rsidR="007F26D7" w:rsidRPr="00955BAF" w:rsidRDefault="007F26D7" w:rsidP="007F26D7">
      <w:pPr>
        <w:tabs>
          <w:tab w:val="left" w:pos="360"/>
        </w:tabs>
        <w:jc w:val="both"/>
        <w:rPr>
          <w:rFonts w:ascii="Times New Roman" w:eastAsia="Times New Roman" w:hAnsi="Times New Roman"/>
          <w:color w:val="000000"/>
          <w:szCs w:val="22"/>
          <w:lang w:eastAsia="en-US"/>
        </w:rPr>
      </w:pPr>
    </w:p>
    <w:p w14:paraId="588730BC" w14:textId="77777777" w:rsidR="007F26D7" w:rsidRPr="00955BAF" w:rsidRDefault="00894EF8" w:rsidP="00163BD2">
      <w:pPr>
        <w:numPr>
          <w:ilvl w:val="0"/>
          <w:numId w:val="28"/>
        </w:numPr>
        <w:tabs>
          <w:tab w:val="left" w:pos="360"/>
        </w:tabs>
        <w:jc w:val="both"/>
        <w:rPr>
          <w:rFonts w:ascii="Times New Roman" w:eastAsia="Times New Roman" w:hAnsi="Times New Roman"/>
          <w:color w:val="000000"/>
          <w:szCs w:val="22"/>
          <w:lang w:eastAsia="en-US"/>
        </w:rPr>
      </w:pPr>
      <w:r>
        <w:rPr>
          <w:rFonts w:ascii="Times New Roman" w:eastAsiaTheme="minorEastAsia" w:hAnsi="Times New Roman" w:hint="eastAsia"/>
          <w:color w:val="000000"/>
          <w:szCs w:val="22"/>
        </w:rPr>
        <w:t xml:space="preserve">The </w:t>
      </w:r>
      <w:proofErr w:type="spellStart"/>
      <w:r w:rsidR="00D52944">
        <w:rPr>
          <w:rFonts w:ascii="Times New Roman" w:eastAsiaTheme="minorEastAsia" w:hAnsi="Times New Roman" w:hint="eastAsia"/>
          <w:color w:val="000000"/>
          <w:szCs w:val="22"/>
        </w:rPr>
        <w:t>SaMD</w:t>
      </w:r>
      <w:proofErr w:type="spellEnd"/>
      <w:r w:rsidR="007F26D7" w:rsidRPr="00955BAF">
        <w:rPr>
          <w:rFonts w:ascii="Times New Roman" w:eastAsia="Times New Roman" w:hAnsi="Times New Roman"/>
          <w:color w:val="000000"/>
          <w:szCs w:val="22"/>
          <w:lang w:eastAsia="en-US"/>
        </w:rPr>
        <w:t xml:space="preserve"> lacking a user interface </w:t>
      </w:r>
      <w:r w:rsidR="00F74F84" w:rsidRPr="00955BAF">
        <w:rPr>
          <w:rFonts w:ascii="Times New Roman" w:eastAsia="Times New Roman" w:hAnsi="Times New Roman"/>
          <w:color w:val="000000"/>
          <w:szCs w:val="22"/>
          <w:lang w:eastAsia="en-US"/>
        </w:rPr>
        <w:t xml:space="preserve">(e.g. middleware for image conversion) </w:t>
      </w:r>
      <w:r w:rsidR="007F26D7" w:rsidRPr="00955BAF">
        <w:rPr>
          <w:rFonts w:ascii="Times New Roman" w:eastAsia="Times New Roman" w:hAnsi="Times New Roman"/>
          <w:color w:val="000000"/>
          <w:szCs w:val="22"/>
          <w:lang w:eastAsia="en-US"/>
        </w:rPr>
        <w:t xml:space="preserve">must be capable of transmitting the UDI through </w:t>
      </w:r>
      <w:r w:rsidR="00F74F84" w:rsidRPr="00955BAF">
        <w:rPr>
          <w:rFonts w:ascii="Times New Roman" w:eastAsia="Times New Roman" w:hAnsi="Times New Roman"/>
          <w:color w:val="000000"/>
          <w:szCs w:val="22"/>
          <w:lang w:eastAsia="en-US"/>
        </w:rPr>
        <w:t xml:space="preserve">an </w:t>
      </w:r>
      <w:r w:rsidR="007F26D7" w:rsidRPr="00955BAF">
        <w:rPr>
          <w:rFonts w:ascii="Times New Roman" w:eastAsia="Times New Roman" w:hAnsi="Times New Roman"/>
          <w:color w:val="000000"/>
          <w:szCs w:val="22"/>
          <w:lang w:eastAsia="en-US"/>
        </w:rPr>
        <w:t>Application Programming Interface (API)</w:t>
      </w:r>
      <w:r w:rsidR="003A5D33" w:rsidRPr="00955BAF">
        <w:rPr>
          <w:rFonts w:ascii="Times New Roman" w:eastAsia="Times New Roman" w:hAnsi="Times New Roman"/>
          <w:color w:val="000000"/>
          <w:szCs w:val="22"/>
          <w:lang w:eastAsia="en-US"/>
        </w:rPr>
        <w:t>.</w:t>
      </w:r>
    </w:p>
    <w:p w14:paraId="55657F34" w14:textId="77777777" w:rsidR="007F26D7" w:rsidRPr="00955BAF" w:rsidRDefault="007F26D7" w:rsidP="007F26D7">
      <w:pPr>
        <w:tabs>
          <w:tab w:val="left" w:pos="360"/>
        </w:tabs>
        <w:jc w:val="both"/>
        <w:rPr>
          <w:rFonts w:ascii="Times New Roman" w:eastAsia="Times New Roman" w:hAnsi="Times New Roman"/>
          <w:color w:val="000000"/>
          <w:szCs w:val="22"/>
          <w:lang w:eastAsia="en-US"/>
        </w:rPr>
      </w:pPr>
    </w:p>
    <w:p w14:paraId="31CDBEBD" w14:textId="77777777" w:rsidR="007F26D7" w:rsidRPr="00955BAF" w:rsidRDefault="007F26D7" w:rsidP="00163BD2">
      <w:pPr>
        <w:numPr>
          <w:ilvl w:val="0"/>
          <w:numId w:val="28"/>
        </w:numPr>
        <w:tabs>
          <w:tab w:val="left" w:pos="360"/>
        </w:tabs>
        <w:jc w:val="both"/>
        <w:rPr>
          <w:rFonts w:ascii="Times New Roman" w:eastAsia="Times New Roman" w:hAnsi="Times New Roman"/>
          <w:color w:val="000000"/>
          <w:szCs w:val="22"/>
          <w:lang w:eastAsia="en-US"/>
        </w:rPr>
      </w:pPr>
      <w:r w:rsidRPr="00955BAF">
        <w:rPr>
          <w:rFonts w:ascii="Times New Roman" w:eastAsia="Times New Roman" w:hAnsi="Times New Roman"/>
          <w:color w:val="000000"/>
          <w:szCs w:val="22"/>
          <w:lang w:eastAsia="en-US"/>
        </w:rPr>
        <w:t xml:space="preserve">Only the human readable portion of the UDI is required in electronic displays of the </w:t>
      </w:r>
      <w:proofErr w:type="spellStart"/>
      <w:r w:rsidR="00D52944">
        <w:rPr>
          <w:rFonts w:ascii="Times New Roman" w:eastAsiaTheme="minorEastAsia" w:hAnsi="Times New Roman" w:hint="eastAsia"/>
          <w:color w:val="000000"/>
          <w:szCs w:val="22"/>
        </w:rPr>
        <w:t>SaMD</w:t>
      </w:r>
      <w:proofErr w:type="spellEnd"/>
      <w:r w:rsidRPr="00955BAF">
        <w:rPr>
          <w:rFonts w:ascii="Times New Roman" w:eastAsia="Times New Roman" w:hAnsi="Times New Roman"/>
          <w:color w:val="000000"/>
          <w:szCs w:val="22"/>
          <w:lang w:eastAsia="en-US"/>
        </w:rPr>
        <w:t xml:space="preserve">. The UDI AIDC </w:t>
      </w:r>
      <w:r w:rsidR="00F74F84" w:rsidRPr="00955BAF">
        <w:rPr>
          <w:rFonts w:ascii="Times New Roman" w:eastAsia="Times New Roman" w:hAnsi="Times New Roman"/>
          <w:color w:val="000000"/>
          <w:szCs w:val="22"/>
          <w:lang w:eastAsia="en-US"/>
        </w:rPr>
        <w:t xml:space="preserve">marking </w:t>
      </w:r>
      <w:r w:rsidRPr="00955BAF">
        <w:rPr>
          <w:rFonts w:ascii="Times New Roman" w:eastAsia="Times New Roman" w:hAnsi="Times New Roman"/>
          <w:color w:val="000000"/>
          <w:szCs w:val="22"/>
          <w:lang w:eastAsia="en-US"/>
        </w:rPr>
        <w:t>need</w:t>
      </w:r>
      <w:r w:rsidR="00F74F84" w:rsidRPr="00955BAF">
        <w:rPr>
          <w:rFonts w:ascii="Times New Roman" w:eastAsia="Times New Roman" w:hAnsi="Times New Roman"/>
          <w:color w:val="000000"/>
          <w:szCs w:val="22"/>
          <w:lang w:eastAsia="en-US"/>
        </w:rPr>
        <w:t>s</w:t>
      </w:r>
      <w:r w:rsidRPr="00955BAF">
        <w:rPr>
          <w:rFonts w:ascii="Times New Roman" w:eastAsia="Times New Roman" w:hAnsi="Times New Roman"/>
          <w:color w:val="000000"/>
          <w:szCs w:val="22"/>
          <w:lang w:eastAsia="en-US"/>
        </w:rPr>
        <w:t xml:space="preserve"> not be used in the electronic displays, e.g. about menu, splash screen, etc</w:t>
      </w:r>
      <w:r w:rsidR="00F74F84" w:rsidRPr="00955BAF">
        <w:rPr>
          <w:rFonts w:ascii="Times New Roman" w:eastAsia="Times New Roman" w:hAnsi="Times New Roman"/>
          <w:color w:val="000000"/>
          <w:szCs w:val="22"/>
          <w:lang w:eastAsia="en-US"/>
        </w:rPr>
        <w:t xml:space="preserve">…; i.e. </w:t>
      </w:r>
      <w:proofErr w:type="spellStart"/>
      <w:r w:rsidR="00520878">
        <w:rPr>
          <w:rFonts w:ascii="Times New Roman" w:eastAsiaTheme="minorEastAsia" w:hAnsi="Times New Roman" w:hint="eastAsia"/>
          <w:color w:val="000000"/>
          <w:szCs w:val="22"/>
        </w:rPr>
        <w:t>SaMD</w:t>
      </w:r>
      <w:proofErr w:type="spellEnd"/>
      <w:r w:rsidR="00F74F84" w:rsidRPr="00955BAF">
        <w:rPr>
          <w:rFonts w:ascii="Times New Roman" w:eastAsia="Times New Roman" w:hAnsi="Times New Roman"/>
          <w:color w:val="000000"/>
          <w:szCs w:val="22"/>
          <w:lang w:eastAsia="en-US"/>
        </w:rPr>
        <w:t xml:space="preserve"> not being distributed by the use of physical data carriers (CDs, DVDs or similar) will not carry a</w:t>
      </w:r>
      <w:r w:rsidR="006B7281">
        <w:rPr>
          <w:rFonts w:ascii="Times New Roman" w:eastAsia="Times New Roman" w:hAnsi="Times New Roman"/>
          <w:color w:val="000000"/>
          <w:szCs w:val="22"/>
          <w:lang w:eastAsia="en-US"/>
        </w:rPr>
        <w:t>n</w:t>
      </w:r>
      <w:r w:rsidR="00F74F84" w:rsidRPr="00955BAF">
        <w:rPr>
          <w:rFonts w:ascii="Times New Roman" w:eastAsia="Times New Roman" w:hAnsi="Times New Roman"/>
          <w:color w:val="000000"/>
          <w:szCs w:val="22"/>
          <w:lang w:eastAsia="en-US"/>
        </w:rPr>
        <w:t xml:space="preserve"> AIDC.</w:t>
      </w:r>
    </w:p>
    <w:p w14:paraId="3D1B3220" w14:textId="77777777" w:rsidR="007F26D7" w:rsidRPr="00955BAF" w:rsidRDefault="007F26D7" w:rsidP="007F26D7">
      <w:pPr>
        <w:tabs>
          <w:tab w:val="left" w:pos="360"/>
        </w:tabs>
        <w:jc w:val="both"/>
        <w:rPr>
          <w:rFonts w:ascii="Times New Roman" w:eastAsia="Times New Roman" w:hAnsi="Times New Roman"/>
          <w:color w:val="000000"/>
          <w:szCs w:val="22"/>
          <w:lang w:eastAsia="en-US"/>
        </w:rPr>
      </w:pPr>
    </w:p>
    <w:p w14:paraId="575ECAD1" w14:textId="77777777" w:rsidR="007F26D7" w:rsidRPr="00955BAF" w:rsidRDefault="007F26D7" w:rsidP="00163BD2">
      <w:pPr>
        <w:numPr>
          <w:ilvl w:val="0"/>
          <w:numId w:val="28"/>
        </w:numPr>
        <w:tabs>
          <w:tab w:val="left" w:pos="360"/>
        </w:tabs>
        <w:jc w:val="both"/>
        <w:rPr>
          <w:rFonts w:ascii="Times New Roman" w:eastAsia="Times New Roman" w:hAnsi="Times New Roman"/>
          <w:color w:val="000000"/>
          <w:szCs w:val="22"/>
          <w:lang w:eastAsia="en-US"/>
        </w:rPr>
      </w:pPr>
      <w:r w:rsidRPr="00955BAF">
        <w:rPr>
          <w:rFonts w:ascii="Times New Roman" w:eastAsia="Times New Roman" w:hAnsi="Times New Roman"/>
          <w:color w:val="000000"/>
          <w:szCs w:val="22"/>
          <w:lang w:eastAsia="en-US"/>
        </w:rPr>
        <w:t>The human readable format of the UDI for</w:t>
      </w:r>
      <w:r w:rsidR="00894EF8">
        <w:rPr>
          <w:rFonts w:ascii="Times New Roman" w:eastAsiaTheme="minorEastAsia" w:hAnsi="Times New Roman" w:hint="eastAsia"/>
          <w:color w:val="000000"/>
          <w:szCs w:val="22"/>
        </w:rPr>
        <w:t xml:space="preserve"> the</w:t>
      </w:r>
      <w:r w:rsidRPr="00955BAF">
        <w:rPr>
          <w:rFonts w:ascii="Times New Roman" w:eastAsia="Times New Roman" w:hAnsi="Times New Roman"/>
          <w:color w:val="000000"/>
          <w:szCs w:val="22"/>
          <w:lang w:eastAsia="en-US"/>
        </w:rPr>
        <w:t xml:space="preserve"> </w:t>
      </w:r>
      <w:proofErr w:type="spellStart"/>
      <w:r w:rsidR="00D52944">
        <w:rPr>
          <w:rFonts w:ascii="Times New Roman" w:eastAsiaTheme="minorEastAsia" w:hAnsi="Times New Roman" w:hint="eastAsia"/>
          <w:color w:val="000000"/>
          <w:szCs w:val="22"/>
        </w:rPr>
        <w:t>SaMD</w:t>
      </w:r>
      <w:proofErr w:type="spellEnd"/>
      <w:r w:rsidR="006526F2" w:rsidRPr="00955BAF">
        <w:rPr>
          <w:rFonts w:ascii="Times New Roman" w:eastAsia="Times New Roman" w:hAnsi="Times New Roman"/>
          <w:color w:val="000000"/>
          <w:szCs w:val="22"/>
          <w:lang w:eastAsia="en-US"/>
        </w:rPr>
        <w:t xml:space="preserve"> </w:t>
      </w:r>
      <w:r w:rsidRPr="00955BAF">
        <w:rPr>
          <w:rFonts w:ascii="Times New Roman" w:eastAsia="Times New Roman" w:hAnsi="Times New Roman"/>
          <w:color w:val="000000"/>
          <w:szCs w:val="22"/>
          <w:lang w:eastAsia="en-US"/>
        </w:rPr>
        <w:t xml:space="preserve">should include the Application Identifiers (AI) for GS1, and Flag Characters for HIBC, to assist the end user in identifying the UDI and determining which standard is being used to create the UDI. </w:t>
      </w:r>
    </w:p>
    <w:p w14:paraId="6A97A1EB" w14:textId="77777777" w:rsidR="00197E7E" w:rsidRDefault="00197E7E" w:rsidP="00A2184E">
      <w:pPr>
        <w:tabs>
          <w:tab w:val="left" w:pos="360"/>
        </w:tabs>
        <w:jc w:val="both"/>
        <w:rPr>
          <w:rFonts w:ascii="Cambria" w:hAnsi="Cambria"/>
          <w:b/>
          <w:bCs/>
          <w:kern w:val="32"/>
          <w:sz w:val="32"/>
          <w:szCs w:val="28"/>
          <w:u w:val="single"/>
        </w:rPr>
      </w:pPr>
    </w:p>
    <w:p w14:paraId="562BA716" w14:textId="77777777" w:rsidR="00197E7E" w:rsidRDefault="00197E7E" w:rsidP="00A2184E">
      <w:pPr>
        <w:tabs>
          <w:tab w:val="left" w:pos="360"/>
        </w:tabs>
        <w:jc w:val="both"/>
        <w:rPr>
          <w:rFonts w:ascii="Cambria" w:hAnsi="Cambria"/>
          <w:b/>
          <w:bCs/>
          <w:kern w:val="32"/>
          <w:sz w:val="32"/>
          <w:szCs w:val="28"/>
          <w:u w:val="single"/>
        </w:rPr>
      </w:pPr>
    </w:p>
    <w:p w14:paraId="63B5D45A" w14:textId="77777777" w:rsidR="00197E7E" w:rsidRDefault="00197E7E" w:rsidP="00A2184E">
      <w:pPr>
        <w:tabs>
          <w:tab w:val="left" w:pos="360"/>
        </w:tabs>
        <w:jc w:val="both"/>
        <w:rPr>
          <w:rFonts w:ascii="Cambria" w:hAnsi="Cambria"/>
          <w:b/>
          <w:bCs/>
          <w:kern w:val="32"/>
          <w:sz w:val="32"/>
          <w:szCs w:val="28"/>
          <w:u w:val="single"/>
        </w:rPr>
      </w:pPr>
    </w:p>
    <w:p w14:paraId="51A066F9" w14:textId="77777777" w:rsidR="00197E7E" w:rsidRDefault="00197E7E" w:rsidP="00A2184E">
      <w:pPr>
        <w:tabs>
          <w:tab w:val="left" w:pos="360"/>
        </w:tabs>
        <w:jc w:val="both"/>
        <w:rPr>
          <w:rFonts w:ascii="Cambria" w:hAnsi="Cambria"/>
          <w:b/>
          <w:bCs/>
          <w:kern w:val="32"/>
          <w:sz w:val="32"/>
          <w:szCs w:val="28"/>
          <w:u w:val="single"/>
        </w:rPr>
      </w:pPr>
    </w:p>
    <w:p w14:paraId="119B35FA" w14:textId="77777777" w:rsidR="00197E7E" w:rsidRDefault="00197E7E" w:rsidP="00A2184E">
      <w:pPr>
        <w:tabs>
          <w:tab w:val="left" w:pos="360"/>
        </w:tabs>
        <w:jc w:val="both"/>
        <w:rPr>
          <w:rFonts w:ascii="Cambria" w:hAnsi="Cambria"/>
          <w:b/>
          <w:bCs/>
          <w:kern w:val="32"/>
          <w:sz w:val="32"/>
          <w:szCs w:val="28"/>
          <w:u w:val="single"/>
        </w:rPr>
      </w:pPr>
    </w:p>
    <w:p w14:paraId="0A72714B" w14:textId="77777777" w:rsidR="00F84109" w:rsidRDefault="00F84109" w:rsidP="00A2184E">
      <w:pPr>
        <w:tabs>
          <w:tab w:val="left" w:pos="360"/>
        </w:tabs>
        <w:jc w:val="both"/>
        <w:rPr>
          <w:rFonts w:ascii="Cambria" w:hAnsi="Cambria"/>
          <w:b/>
          <w:bCs/>
          <w:kern w:val="32"/>
          <w:sz w:val="32"/>
          <w:szCs w:val="28"/>
          <w:u w:val="single"/>
        </w:rPr>
      </w:pPr>
    </w:p>
    <w:p w14:paraId="637109EF" w14:textId="77777777" w:rsidR="00F84109" w:rsidRDefault="00F84109" w:rsidP="00A2184E">
      <w:pPr>
        <w:tabs>
          <w:tab w:val="left" w:pos="360"/>
        </w:tabs>
        <w:jc w:val="both"/>
        <w:rPr>
          <w:rFonts w:ascii="Cambria" w:hAnsi="Cambria"/>
          <w:b/>
          <w:bCs/>
          <w:kern w:val="32"/>
          <w:sz w:val="32"/>
          <w:szCs w:val="28"/>
          <w:u w:val="single"/>
        </w:rPr>
      </w:pPr>
    </w:p>
    <w:p w14:paraId="0296FECE" w14:textId="77777777" w:rsidR="00F84109" w:rsidRDefault="00F84109" w:rsidP="00A2184E">
      <w:pPr>
        <w:tabs>
          <w:tab w:val="left" w:pos="360"/>
        </w:tabs>
        <w:jc w:val="both"/>
        <w:rPr>
          <w:rFonts w:ascii="Cambria" w:hAnsi="Cambria"/>
          <w:b/>
          <w:bCs/>
          <w:kern w:val="32"/>
          <w:sz w:val="32"/>
          <w:szCs w:val="28"/>
          <w:u w:val="single"/>
        </w:rPr>
      </w:pPr>
    </w:p>
    <w:p w14:paraId="75B9C44E" w14:textId="77777777" w:rsidR="00F84109" w:rsidRDefault="00F84109" w:rsidP="00A2184E">
      <w:pPr>
        <w:tabs>
          <w:tab w:val="left" w:pos="360"/>
        </w:tabs>
        <w:jc w:val="both"/>
        <w:rPr>
          <w:rFonts w:ascii="Cambria" w:hAnsi="Cambria"/>
          <w:b/>
          <w:bCs/>
          <w:kern w:val="32"/>
          <w:sz w:val="32"/>
          <w:szCs w:val="28"/>
          <w:u w:val="single"/>
        </w:rPr>
      </w:pPr>
    </w:p>
    <w:p w14:paraId="72ACC944" w14:textId="77777777" w:rsidR="00F84109" w:rsidRDefault="00F84109" w:rsidP="00A2184E">
      <w:pPr>
        <w:tabs>
          <w:tab w:val="left" w:pos="360"/>
        </w:tabs>
        <w:jc w:val="both"/>
        <w:rPr>
          <w:rFonts w:ascii="Cambria" w:hAnsi="Cambria"/>
          <w:b/>
          <w:bCs/>
          <w:kern w:val="32"/>
          <w:sz w:val="32"/>
          <w:szCs w:val="28"/>
          <w:u w:val="single"/>
        </w:rPr>
      </w:pPr>
    </w:p>
    <w:p w14:paraId="69B219E1" w14:textId="77777777" w:rsidR="00F84109" w:rsidRDefault="00F84109" w:rsidP="00A2184E">
      <w:pPr>
        <w:tabs>
          <w:tab w:val="left" w:pos="360"/>
        </w:tabs>
        <w:jc w:val="both"/>
        <w:rPr>
          <w:rFonts w:ascii="Cambria" w:hAnsi="Cambria"/>
          <w:b/>
          <w:bCs/>
          <w:kern w:val="32"/>
          <w:sz w:val="32"/>
          <w:szCs w:val="28"/>
          <w:u w:val="single"/>
        </w:rPr>
      </w:pPr>
    </w:p>
    <w:p w14:paraId="7097C765" w14:textId="77777777" w:rsidR="00F84109" w:rsidRDefault="00F84109" w:rsidP="00A2184E">
      <w:pPr>
        <w:tabs>
          <w:tab w:val="left" w:pos="360"/>
        </w:tabs>
        <w:jc w:val="both"/>
        <w:rPr>
          <w:rFonts w:ascii="Cambria" w:hAnsi="Cambria"/>
          <w:b/>
          <w:bCs/>
          <w:kern w:val="32"/>
          <w:sz w:val="32"/>
          <w:szCs w:val="28"/>
          <w:u w:val="single"/>
        </w:rPr>
      </w:pPr>
    </w:p>
    <w:p w14:paraId="09C954CC" w14:textId="77777777" w:rsidR="00F84109" w:rsidRDefault="00F84109" w:rsidP="00A2184E">
      <w:pPr>
        <w:tabs>
          <w:tab w:val="left" w:pos="360"/>
        </w:tabs>
        <w:jc w:val="both"/>
        <w:rPr>
          <w:rFonts w:ascii="Cambria" w:hAnsi="Cambria"/>
          <w:b/>
          <w:bCs/>
          <w:kern w:val="32"/>
          <w:sz w:val="32"/>
          <w:szCs w:val="28"/>
          <w:u w:val="single"/>
        </w:rPr>
      </w:pPr>
    </w:p>
    <w:p w14:paraId="0BC6C731" w14:textId="77777777" w:rsidR="00F84109" w:rsidRDefault="00F84109" w:rsidP="00A2184E">
      <w:pPr>
        <w:tabs>
          <w:tab w:val="left" w:pos="360"/>
        </w:tabs>
        <w:jc w:val="both"/>
        <w:rPr>
          <w:rFonts w:ascii="Cambria" w:hAnsi="Cambria"/>
          <w:b/>
          <w:bCs/>
          <w:kern w:val="32"/>
          <w:sz w:val="32"/>
          <w:szCs w:val="28"/>
          <w:u w:val="single"/>
        </w:rPr>
      </w:pPr>
    </w:p>
    <w:p w14:paraId="63D4554D" w14:textId="77777777" w:rsidR="00F84109" w:rsidRDefault="00F84109" w:rsidP="00A2184E">
      <w:pPr>
        <w:tabs>
          <w:tab w:val="left" w:pos="360"/>
        </w:tabs>
        <w:jc w:val="both"/>
        <w:rPr>
          <w:rFonts w:ascii="Cambria" w:hAnsi="Cambria"/>
          <w:b/>
          <w:bCs/>
          <w:kern w:val="32"/>
          <w:sz w:val="32"/>
          <w:szCs w:val="28"/>
          <w:u w:val="single"/>
        </w:rPr>
      </w:pPr>
    </w:p>
    <w:p w14:paraId="63D95525" w14:textId="77777777" w:rsidR="00197E7E" w:rsidRDefault="00197E7E" w:rsidP="00A2184E">
      <w:pPr>
        <w:tabs>
          <w:tab w:val="left" w:pos="360"/>
        </w:tabs>
        <w:jc w:val="both"/>
        <w:rPr>
          <w:rFonts w:ascii="Cambria" w:hAnsi="Cambria"/>
          <w:b/>
          <w:bCs/>
          <w:kern w:val="32"/>
          <w:sz w:val="32"/>
          <w:szCs w:val="28"/>
          <w:u w:val="single"/>
        </w:rPr>
      </w:pPr>
    </w:p>
    <w:p w14:paraId="23A4550B" w14:textId="77777777" w:rsidR="00CB4D83" w:rsidRDefault="00CB4D83" w:rsidP="00A2184E">
      <w:pPr>
        <w:tabs>
          <w:tab w:val="left" w:pos="360"/>
        </w:tabs>
        <w:jc w:val="both"/>
        <w:rPr>
          <w:rFonts w:ascii="Cambria" w:hAnsi="Cambria"/>
          <w:b/>
          <w:bCs/>
          <w:kern w:val="32"/>
          <w:sz w:val="32"/>
          <w:szCs w:val="28"/>
          <w:u w:val="single"/>
        </w:rPr>
      </w:pPr>
    </w:p>
    <w:p w14:paraId="725F5059" w14:textId="77777777" w:rsidR="00CB4D83" w:rsidRDefault="00CB4D83" w:rsidP="00A2184E">
      <w:pPr>
        <w:tabs>
          <w:tab w:val="left" w:pos="360"/>
        </w:tabs>
        <w:jc w:val="both"/>
        <w:rPr>
          <w:rFonts w:ascii="Cambria" w:hAnsi="Cambria"/>
          <w:b/>
          <w:bCs/>
          <w:kern w:val="32"/>
          <w:sz w:val="32"/>
          <w:szCs w:val="28"/>
          <w:u w:val="single"/>
        </w:rPr>
      </w:pPr>
    </w:p>
    <w:p w14:paraId="4D9A5FDD" w14:textId="77777777" w:rsidR="004057D8" w:rsidRDefault="004057D8" w:rsidP="00A2184E">
      <w:pPr>
        <w:tabs>
          <w:tab w:val="left" w:pos="360"/>
        </w:tabs>
        <w:jc w:val="both"/>
        <w:rPr>
          <w:rFonts w:ascii="Cambria" w:hAnsi="Cambria"/>
          <w:b/>
          <w:bCs/>
          <w:kern w:val="32"/>
          <w:sz w:val="32"/>
          <w:szCs w:val="28"/>
          <w:u w:val="single"/>
        </w:rPr>
      </w:pPr>
    </w:p>
    <w:p w14:paraId="365C931A" w14:textId="77777777" w:rsidR="004057D8" w:rsidRDefault="004057D8" w:rsidP="00A2184E">
      <w:pPr>
        <w:tabs>
          <w:tab w:val="left" w:pos="360"/>
        </w:tabs>
        <w:jc w:val="both"/>
        <w:rPr>
          <w:rFonts w:ascii="Cambria" w:hAnsi="Cambria"/>
          <w:b/>
          <w:bCs/>
          <w:kern w:val="32"/>
          <w:sz w:val="32"/>
          <w:szCs w:val="28"/>
          <w:u w:val="single"/>
        </w:rPr>
      </w:pPr>
    </w:p>
    <w:p w14:paraId="188422EA" w14:textId="77777777" w:rsidR="004057D8" w:rsidRDefault="004057D8" w:rsidP="00A2184E">
      <w:pPr>
        <w:tabs>
          <w:tab w:val="left" w:pos="360"/>
        </w:tabs>
        <w:jc w:val="both"/>
        <w:rPr>
          <w:rFonts w:ascii="Cambria" w:hAnsi="Cambria"/>
          <w:b/>
          <w:bCs/>
          <w:kern w:val="32"/>
          <w:sz w:val="32"/>
          <w:szCs w:val="28"/>
          <w:u w:val="single"/>
        </w:rPr>
      </w:pPr>
    </w:p>
    <w:p w14:paraId="203C3603" w14:textId="77777777" w:rsidR="00A71986" w:rsidRDefault="00A71986" w:rsidP="00A2184E">
      <w:pPr>
        <w:tabs>
          <w:tab w:val="left" w:pos="360"/>
        </w:tabs>
        <w:jc w:val="both"/>
        <w:rPr>
          <w:rFonts w:ascii="Cambria" w:hAnsi="Cambria"/>
          <w:b/>
          <w:bCs/>
          <w:kern w:val="32"/>
          <w:sz w:val="32"/>
          <w:szCs w:val="28"/>
          <w:u w:val="single"/>
        </w:rPr>
        <w:sectPr w:rsidR="00A71986" w:rsidSect="00BA788F">
          <w:headerReference w:type="default" r:id="rId11"/>
          <w:footerReference w:type="default" r:id="rId12"/>
          <w:pgSz w:w="12240" w:h="15840" w:code="1"/>
          <w:pgMar w:top="1440" w:right="1325" w:bottom="1440" w:left="1440" w:header="709" w:footer="607" w:gutter="0"/>
          <w:pgNumType w:start="2"/>
          <w:cols w:space="708"/>
          <w:docGrid w:linePitch="348"/>
        </w:sectPr>
      </w:pPr>
    </w:p>
    <w:p w14:paraId="40F0E41C" w14:textId="77777777" w:rsidR="00A71986" w:rsidRDefault="00A71986" w:rsidP="00A71986">
      <w:pPr>
        <w:tabs>
          <w:tab w:val="left" w:pos="360"/>
        </w:tabs>
        <w:jc w:val="both"/>
        <w:rPr>
          <w:rFonts w:ascii="Cambria" w:hAnsi="Cambria"/>
          <w:b/>
          <w:bCs/>
          <w:kern w:val="32"/>
          <w:sz w:val="32"/>
          <w:szCs w:val="28"/>
          <w:u w:val="single"/>
        </w:rPr>
      </w:pPr>
      <w:r w:rsidRPr="00B65091">
        <w:rPr>
          <w:rFonts w:ascii="Cambria" w:hAnsi="Cambria"/>
          <w:b/>
          <w:bCs/>
          <w:kern w:val="32"/>
          <w:sz w:val="32"/>
          <w:szCs w:val="28"/>
          <w:u w:val="single"/>
        </w:rPr>
        <w:lastRenderedPageBreak/>
        <w:t>1</w:t>
      </w:r>
      <w:r>
        <w:rPr>
          <w:rFonts w:ascii="Cambria" w:hAnsi="Cambria"/>
          <w:b/>
          <w:bCs/>
          <w:kern w:val="32"/>
          <w:sz w:val="32"/>
          <w:szCs w:val="28"/>
          <w:u w:val="single"/>
        </w:rPr>
        <w:t>1</w:t>
      </w:r>
      <w:r w:rsidRPr="00B65091">
        <w:rPr>
          <w:rFonts w:ascii="Cambria" w:hAnsi="Cambria"/>
          <w:b/>
          <w:bCs/>
          <w:kern w:val="32"/>
          <w:sz w:val="32"/>
          <w:szCs w:val="28"/>
          <w:u w:val="single"/>
        </w:rPr>
        <w:t xml:space="preserve">. </w:t>
      </w:r>
      <w:r w:rsidRPr="00B5426E">
        <w:rPr>
          <w:rFonts w:ascii="Cambria" w:hAnsi="Cambria"/>
          <w:b/>
          <w:bCs/>
          <w:kern w:val="32"/>
          <w:sz w:val="32"/>
          <w:szCs w:val="28"/>
          <w:u w:val="single"/>
        </w:rPr>
        <w:t>Annex</w:t>
      </w:r>
    </w:p>
    <w:tbl>
      <w:tblPr>
        <w:tblpPr w:leftFromText="180" w:rightFromText="180" w:vertAnchor="text" w:horzAnchor="margin" w:tblpXSpec="center" w:tblpY="241"/>
        <w:tblW w:w="11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704"/>
        <w:gridCol w:w="1399"/>
        <w:gridCol w:w="1189"/>
        <w:gridCol w:w="1422"/>
        <w:gridCol w:w="4965"/>
      </w:tblGrid>
      <w:tr w:rsidR="00A71986" w:rsidRPr="005941AB" w14:paraId="7C3951E2" w14:textId="77777777" w:rsidTr="00EB1D95">
        <w:trPr>
          <w:trHeight w:val="546"/>
        </w:trPr>
        <w:tc>
          <w:tcPr>
            <w:tcW w:w="2704" w:type="dxa"/>
            <w:shd w:val="clear" w:color="auto" w:fill="4F81BD"/>
            <w:tcMar>
              <w:top w:w="72" w:type="dxa"/>
              <w:left w:w="144" w:type="dxa"/>
              <w:bottom w:w="72" w:type="dxa"/>
              <w:right w:w="144" w:type="dxa"/>
            </w:tcMar>
            <w:hideMark/>
          </w:tcPr>
          <w:p w14:paraId="746BE9E6" w14:textId="77777777" w:rsidR="00A71986" w:rsidRPr="00197E7E" w:rsidRDefault="00A71986" w:rsidP="00A71986">
            <w:pPr>
              <w:rPr>
                <w:rFonts w:eastAsia="Times New Roman" w:cs="Arial"/>
                <w:sz w:val="24"/>
                <w:lang w:val="en-GB" w:eastAsia="en-GB"/>
              </w:rPr>
            </w:pPr>
            <w:r w:rsidRPr="00197E7E">
              <w:rPr>
                <w:rFonts w:ascii="Calibri" w:eastAsia="Times New Roman" w:hAnsi="Calibri" w:cs="Calibri"/>
                <w:b/>
                <w:bCs/>
                <w:color w:val="FFFFFF"/>
                <w:kern w:val="24"/>
                <w:sz w:val="24"/>
                <w:lang w:eastAsia="en-GB"/>
              </w:rPr>
              <w:t>Category</w:t>
            </w:r>
          </w:p>
        </w:tc>
        <w:tc>
          <w:tcPr>
            <w:tcW w:w="1399" w:type="dxa"/>
            <w:shd w:val="clear" w:color="auto" w:fill="4F81BD"/>
            <w:tcMar>
              <w:top w:w="72" w:type="dxa"/>
              <w:left w:w="144" w:type="dxa"/>
              <w:bottom w:w="72" w:type="dxa"/>
              <w:right w:w="144" w:type="dxa"/>
            </w:tcMar>
            <w:hideMark/>
          </w:tcPr>
          <w:p w14:paraId="6AF913B0" w14:textId="77777777" w:rsidR="00A71986" w:rsidRPr="005941AB" w:rsidRDefault="00A71986" w:rsidP="00A71986">
            <w:pPr>
              <w:rPr>
                <w:rFonts w:eastAsia="Times New Roman" w:cs="Arial"/>
                <w:sz w:val="26"/>
                <w:szCs w:val="26"/>
                <w:lang w:val="en-GB" w:eastAsia="en-GB"/>
              </w:rPr>
            </w:pPr>
            <w:r w:rsidRPr="00197E7E">
              <w:rPr>
                <w:rFonts w:ascii="Calibri" w:eastAsia="Times New Roman" w:hAnsi="Calibri" w:cs="Calibri"/>
                <w:b/>
                <w:bCs/>
                <w:color w:val="FFFFFF"/>
                <w:kern w:val="24"/>
                <w:sz w:val="24"/>
                <w:lang w:eastAsia="en-GB"/>
              </w:rPr>
              <w:t xml:space="preserve">Unpacked </w:t>
            </w:r>
            <w:proofErr w:type="spellStart"/>
            <w:r w:rsidRPr="00197E7E">
              <w:rPr>
                <w:rFonts w:ascii="Calibri" w:eastAsia="Times New Roman" w:hAnsi="Calibri" w:cs="Calibri"/>
                <w:b/>
                <w:bCs/>
                <w:color w:val="FFFFFF"/>
                <w:kern w:val="24"/>
                <w:sz w:val="24"/>
                <w:lang w:eastAsia="en-GB"/>
              </w:rPr>
              <w:t>UoU</w:t>
            </w:r>
            <w:proofErr w:type="spellEnd"/>
            <w:r w:rsidRPr="00197E7E">
              <w:rPr>
                <w:rFonts w:eastAsia="Times New Roman" w:cs="Arial"/>
                <w:sz w:val="24"/>
                <w:lang w:val="en-GB" w:eastAsia="en-GB"/>
              </w:rPr>
              <w:t xml:space="preserve"> </w:t>
            </w:r>
            <w:r w:rsidRPr="00197E7E">
              <w:rPr>
                <w:rFonts w:ascii="Calibri" w:eastAsia="Times New Roman" w:hAnsi="Wingdings" w:cs="Arial"/>
                <w:bCs/>
                <w:color w:val="FFFFFF"/>
                <w:kern w:val="24"/>
                <w:sz w:val="24"/>
                <w:lang w:eastAsia="en-GB"/>
              </w:rPr>
              <w:sym w:font="Wingdings" w:char="F0E0"/>
            </w:r>
            <w:r w:rsidRPr="0072717E">
              <w:rPr>
                <w:rFonts w:ascii="Calibri" w:eastAsia="Times New Roman" w:hAnsi="Calibri" w:cs="Calibri"/>
                <w:bCs/>
                <w:color w:val="FFFFFF"/>
                <w:kern w:val="24"/>
                <w:sz w:val="18"/>
                <w:szCs w:val="18"/>
                <w:lang w:eastAsia="en-GB"/>
              </w:rPr>
              <w:t xml:space="preserve"> Direct</w:t>
            </w:r>
            <w:r>
              <w:rPr>
                <w:rFonts w:ascii="Calibri" w:eastAsia="Times New Roman" w:hAnsi="Calibri" w:cs="Calibri"/>
                <w:bCs/>
                <w:color w:val="FFFFFF"/>
                <w:kern w:val="24"/>
                <w:sz w:val="18"/>
                <w:szCs w:val="18"/>
                <w:lang w:eastAsia="en-GB"/>
              </w:rPr>
              <w:t xml:space="preserve"> Part M</w:t>
            </w:r>
            <w:r w:rsidRPr="0072717E">
              <w:rPr>
                <w:rFonts w:ascii="Calibri" w:eastAsia="Times New Roman" w:hAnsi="Calibri" w:cs="Calibri"/>
                <w:bCs/>
                <w:color w:val="FFFFFF"/>
                <w:kern w:val="24"/>
                <w:sz w:val="18"/>
                <w:szCs w:val="18"/>
                <w:lang w:eastAsia="en-GB"/>
              </w:rPr>
              <w:t>arking</w:t>
            </w:r>
            <w:r>
              <w:rPr>
                <w:rFonts w:ascii="Calibri" w:eastAsia="Times New Roman" w:hAnsi="Calibri" w:cs="Calibri"/>
                <w:bCs/>
                <w:color w:val="FFFFFF"/>
                <w:kern w:val="24"/>
                <w:sz w:val="18"/>
                <w:szCs w:val="18"/>
                <w:lang w:eastAsia="en-GB"/>
              </w:rPr>
              <w:t xml:space="preserve"> (DPM)</w:t>
            </w:r>
          </w:p>
        </w:tc>
        <w:tc>
          <w:tcPr>
            <w:tcW w:w="1189" w:type="dxa"/>
            <w:shd w:val="clear" w:color="auto" w:fill="4F81BD"/>
            <w:tcMar>
              <w:top w:w="72" w:type="dxa"/>
              <w:left w:w="144" w:type="dxa"/>
              <w:bottom w:w="72" w:type="dxa"/>
              <w:right w:w="144" w:type="dxa"/>
            </w:tcMar>
            <w:hideMark/>
          </w:tcPr>
          <w:p w14:paraId="70753FF2" w14:textId="77777777" w:rsidR="00A71986" w:rsidRPr="00197E7E" w:rsidRDefault="00A71986" w:rsidP="00A71986">
            <w:pPr>
              <w:rPr>
                <w:rFonts w:eastAsia="Times New Roman" w:cs="Arial"/>
                <w:sz w:val="24"/>
                <w:lang w:val="en-GB" w:eastAsia="en-GB"/>
              </w:rPr>
            </w:pPr>
            <w:r w:rsidRPr="00197E7E">
              <w:rPr>
                <w:rFonts w:ascii="Calibri" w:eastAsia="Times New Roman" w:hAnsi="Calibri" w:cs="Calibri"/>
                <w:b/>
                <w:bCs/>
                <w:color w:val="FFFFFF"/>
                <w:kern w:val="24"/>
                <w:sz w:val="24"/>
                <w:lang w:eastAsia="en-GB"/>
              </w:rPr>
              <w:t xml:space="preserve">Base </w:t>
            </w:r>
          </w:p>
          <w:p w14:paraId="5D230E3D" w14:textId="77777777" w:rsidR="00A71986" w:rsidRPr="005941AB" w:rsidRDefault="00A71986" w:rsidP="00A71986">
            <w:pPr>
              <w:rPr>
                <w:rFonts w:eastAsia="Times New Roman" w:cs="Arial"/>
                <w:sz w:val="26"/>
                <w:szCs w:val="26"/>
                <w:lang w:val="en-GB" w:eastAsia="en-GB"/>
              </w:rPr>
            </w:pPr>
            <w:r w:rsidRPr="00197E7E">
              <w:rPr>
                <w:rFonts w:ascii="Calibri" w:eastAsia="Times New Roman" w:hAnsi="Calibri" w:cs="Calibri"/>
                <w:b/>
                <w:bCs/>
                <w:color w:val="FFFFFF"/>
                <w:kern w:val="24"/>
                <w:sz w:val="24"/>
                <w:lang w:eastAsia="en-GB"/>
              </w:rPr>
              <w:t>Package</w:t>
            </w:r>
          </w:p>
        </w:tc>
        <w:tc>
          <w:tcPr>
            <w:tcW w:w="1422" w:type="dxa"/>
            <w:shd w:val="clear" w:color="auto" w:fill="4F81BD"/>
            <w:tcMar>
              <w:top w:w="72" w:type="dxa"/>
              <w:left w:w="144" w:type="dxa"/>
              <w:bottom w:w="72" w:type="dxa"/>
              <w:right w:w="144" w:type="dxa"/>
            </w:tcMar>
            <w:hideMark/>
          </w:tcPr>
          <w:p w14:paraId="24E62695" w14:textId="77777777" w:rsidR="00A71986" w:rsidRPr="00197E7E" w:rsidRDefault="00A71986" w:rsidP="00A71986">
            <w:pPr>
              <w:rPr>
                <w:rFonts w:eastAsia="Times New Roman" w:cs="Arial"/>
                <w:sz w:val="24"/>
                <w:lang w:val="en-GB" w:eastAsia="en-GB"/>
              </w:rPr>
            </w:pPr>
            <w:r w:rsidRPr="00197E7E">
              <w:rPr>
                <w:rFonts w:ascii="Calibri" w:eastAsia="Times New Roman" w:hAnsi="Calibri" w:cs="Calibri"/>
                <w:b/>
                <w:bCs/>
                <w:color w:val="FFFFFF"/>
                <w:kern w:val="24"/>
                <w:sz w:val="24"/>
                <w:lang w:eastAsia="en-GB"/>
              </w:rPr>
              <w:t>Bulk Package</w:t>
            </w:r>
          </w:p>
          <w:p w14:paraId="2C62F59A" w14:textId="77777777" w:rsidR="00A71986" w:rsidRPr="005941AB" w:rsidRDefault="00A71986" w:rsidP="00A71986">
            <w:pPr>
              <w:rPr>
                <w:rFonts w:eastAsia="Times New Roman" w:cs="Arial"/>
                <w:sz w:val="18"/>
                <w:szCs w:val="18"/>
                <w:lang w:val="en-GB" w:eastAsia="en-GB"/>
              </w:rPr>
            </w:pPr>
            <w:r>
              <w:rPr>
                <w:rFonts w:ascii="Calibri" w:eastAsia="Times New Roman" w:hAnsi="Calibri" w:cs="Calibri"/>
                <w:color w:val="FFFFFF"/>
                <w:kern w:val="24"/>
                <w:sz w:val="18"/>
                <w:szCs w:val="18"/>
                <w:lang w:eastAsia="en-GB"/>
              </w:rPr>
              <w:t>Higher package c</w:t>
            </w:r>
            <w:r w:rsidRPr="0072717E">
              <w:rPr>
                <w:rFonts w:ascii="Calibri" w:eastAsia="Times New Roman" w:hAnsi="Calibri" w:cs="Calibri"/>
                <w:color w:val="FFFFFF"/>
                <w:kern w:val="24"/>
                <w:sz w:val="18"/>
                <w:szCs w:val="18"/>
                <w:lang w:eastAsia="en-GB"/>
              </w:rPr>
              <w:t>onfig</w:t>
            </w:r>
            <w:r>
              <w:rPr>
                <w:rFonts w:ascii="Calibri" w:eastAsia="Times New Roman" w:hAnsi="Calibri" w:cs="Calibri"/>
                <w:color w:val="FFFFFF"/>
                <w:kern w:val="24"/>
                <w:sz w:val="18"/>
                <w:szCs w:val="18"/>
                <w:lang w:eastAsia="en-GB"/>
              </w:rPr>
              <w:t>uration</w:t>
            </w:r>
          </w:p>
        </w:tc>
        <w:tc>
          <w:tcPr>
            <w:tcW w:w="4965" w:type="dxa"/>
            <w:shd w:val="clear" w:color="auto" w:fill="4F81BD"/>
            <w:tcMar>
              <w:top w:w="72" w:type="dxa"/>
              <w:left w:w="144" w:type="dxa"/>
              <w:bottom w:w="72" w:type="dxa"/>
              <w:right w:w="144" w:type="dxa"/>
            </w:tcMar>
            <w:hideMark/>
          </w:tcPr>
          <w:p w14:paraId="6B74D5C2" w14:textId="77777777" w:rsidR="00A71986" w:rsidRPr="00197E7E" w:rsidRDefault="00A71986" w:rsidP="00A71986">
            <w:pPr>
              <w:ind w:right="-108"/>
              <w:rPr>
                <w:rFonts w:eastAsia="Times New Roman" w:cs="Arial"/>
                <w:sz w:val="24"/>
                <w:lang w:val="en-GB" w:eastAsia="en-GB"/>
              </w:rPr>
            </w:pPr>
            <w:r w:rsidRPr="00197E7E">
              <w:rPr>
                <w:rFonts w:ascii="Calibri" w:eastAsia="Times New Roman" w:hAnsi="Calibri" w:cs="Calibri"/>
                <w:b/>
                <w:bCs/>
                <w:color w:val="FFFFFF"/>
                <w:kern w:val="24"/>
                <w:sz w:val="24"/>
                <w:lang w:eastAsia="en-GB"/>
              </w:rPr>
              <w:t>Remarks</w:t>
            </w:r>
          </w:p>
        </w:tc>
      </w:tr>
      <w:tr w:rsidR="00A71986" w:rsidRPr="005941AB" w14:paraId="6DE505F2" w14:textId="77777777" w:rsidTr="00EB1D95">
        <w:trPr>
          <w:trHeight w:val="258"/>
        </w:trPr>
        <w:tc>
          <w:tcPr>
            <w:tcW w:w="2704" w:type="dxa"/>
            <w:shd w:val="clear" w:color="auto" w:fill="DDD9C3"/>
            <w:tcMar>
              <w:top w:w="72" w:type="dxa"/>
              <w:left w:w="144" w:type="dxa"/>
              <w:bottom w:w="72" w:type="dxa"/>
              <w:right w:w="144" w:type="dxa"/>
            </w:tcMar>
            <w:hideMark/>
          </w:tcPr>
          <w:p w14:paraId="3E074636" w14:textId="77777777" w:rsidR="00A71986" w:rsidRPr="005941AB" w:rsidRDefault="00A71986" w:rsidP="00A71986">
            <w:pPr>
              <w:rPr>
                <w:rFonts w:ascii="Calibri" w:eastAsia="Times New Roman" w:hAnsi="Calibri" w:cs="Calibri"/>
                <w:b/>
                <w:color w:val="C00000"/>
                <w:kern w:val="24"/>
                <w:sz w:val="24"/>
                <w:lang w:eastAsia="en-GB"/>
              </w:rPr>
            </w:pPr>
            <w:r w:rsidRPr="0072717E">
              <w:rPr>
                <w:rFonts w:ascii="Calibri" w:eastAsia="Times New Roman" w:hAnsi="Calibri" w:cs="Calibri"/>
                <w:b/>
                <w:color w:val="C00000"/>
                <w:kern w:val="24"/>
                <w:sz w:val="24"/>
                <w:lang w:eastAsia="en-GB"/>
              </w:rPr>
              <w:t>Single-use MD</w:t>
            </w:r>
          </w:p>
        </w:tc>
        <w:tc>
          <w:tcPr>
            <w:tcW w:w="1399" w:type="dxa"/>
            <w:shd w:val="clear" w:color="auto" w:fill="DDD9C3"/>
            <w:tcMar>
              <w:top w:w="72" w:type="dxa"/>
              <w:left w:w="144" w:type="dxa"/>
              <w:bottom w:w="72" w:type="dxa"/>
              <w:right w:w="144" w:type="dxa"/>
            </w:tcMar>
            <w:hideMark/>
          </w:tcPr>
          <w:p w14:paraId="381D49E1" w14:textId="77777777" w:rsidR="00A71986" w:rsidRPr="005941AB" w:rsidRDefault="00A71986" w:rsidP="00A71986">
            <w:pPr>
              <w:rPr>
                <w:rFonts w:eastAsia="Times New Roman" w:cs="Arial"/>
                <w:sz w:val="24"/>
                <w:lang w:val="en-GB" w:eastAsia="en-GB"/>
              </w:rPr>
            </w:pPr>
            <w:r w:rsidRPr="005941AB">
              <w:rPr>
                <w:rFonts w:ascii="Calibri" w:eastAsia="Times New Roman" w:hAnsi="Calibri" w:cs="Calibri"/>
                <w:color w:val="000000"/>
                <w:kern w:val="24"/>
                <w:sz w:val="24"/>
                <w:lang w:eastAsia="en-GB"/>
              </w:rPr>
              <w:t xml:space="preserve"> </w:t>
            </w:r>
          </w:p>
        </w:tc>
        <w:tc>
          <w:tcPr>
            <w:tcW w:w="1189" w:type="dxa"/>
            <w:shd w:val="clear" w:color="auto" w:fill="DDD9C3"/>
            <w:tcMar>
              <w:top w:w="72" w:type="dxa"/>
              <w:left w:w="144" w:type="dxa"/>
              <w:bottom w:w="72" w:type="dxa"/>
              <w:right w:w="144" w:type="dxa"/>
            </w:tcMar>
            <w:hideMark/>
          </w:tcPr>
          <w:p w14:paraId="56A8026C" w14:textId="77777777" w:rsidR="00A71986" w:rsidRPr="005941AB" w:rsidRDefault="00A71986" w:rsidP="00A71986">
            <w:pPr>
              <w:rPr>
                <w:rFonts w:eastAsia="Times New Roman" w:cs="Arial"/>
                <w:sz w:val="24"/>
                <w:lang w:val="en-GB" w:eastAsia="en-GB"/>
              </w:rPr>
            </w:pPr>
          </w:p>
        </w:tc>
        <w:tc>
          <w:tcPr>
            <w:tcW w:w="1422" w:type="dxa"/>
            <w:shd w:val="clear" w:color="auto" w:fill="DDD9C3"/>
            <w:tcMar>
              <w:top w:w="72" w:type="dxa"/>
              <w:left w:w="144" w:type="dxa"/>
              <w:bottom w:w="72" w:type="dxa"/>
              <w:right w:w="144" w:type="dxa"/>
            </w:tcMar>
            <w:hideMark/>
          </w:tcPr>
          <w:p w14:paraId="0671C03B" w14:textId="77777777" w:rsidR="00A71986" w:rsidRPr="005941AB" w:rsidRDefault="00A71986" w:rsidP="00A71986">
            <w:pPr>
              <w:rPr>
                <w:rFonts w:eastAsia="Times New Roman" w:cs="Arial"/>
                <w:sz w:val="24"/>
                <w:lang w:val="en-GB" w:eastAsia="en-GB"/>
              </w:rPr>
            </w:pPr>
          </w:p>
        </w:tc>
        <w:tc>
          <w:tcPr>
            <w:tcW w:w="4965" w:type="dxa"/>
            <w:shd w:val="clear" w:color="auto" w:fill="DDD9C3"/>
            <w:tcMar>
              <w:top w:w="72" w:type="dxa"/>
              <w:left w:w="144" w:type="dxa"/>
              <w:bottom w:w="72" w:type="dxa"/>
              <w:right w:w="144" w:type="dxa"/>
            </w:tcMar>
            <w:hideMark/>
          </w:tcPr>
          <w:p w14:paraId="54E8467D" w14:textId="77777777" w:rsidR="00A71986" w:rsidRPr="005941AB" w:rsidRDefault="00A71986" w:rsidP="00A71986">
            <w:pPr>
              <w:rPr>
                <w:rFonts w:eastAsia="Times New Roman" w:cs="Arial"/>
                <w:sz w:val="24"/>
                <w:lang w:val="en-GB" w:eastAsia="en-GB"/>
              </w:rPr>
            </w:pPr>
          </w:p>
        </w:tc>
      </w:tr>
      <w:tr w:rsidR="00A71986" w:rsidRPr="005941AB" w14:paraId="06410DCC" w14:textId="77777777" w:rsidTr="00EB1D95">
        <w:trPr>
          <w:trHeight w:val="161"/>
        </w:trPr>
        <w:tc>
          <w:tcPr>
            <w:tcW w:w="2704" w:type="dxa"/>
            <w:shd w:val="clear" w:color="auto" w:fill="E9EDF4"/>
            <w:tcMar>
              <w:top w:w="72" w:type="dxa"/>
              <w:left w:w="144" w:type="dxa"/>
              <w:bottom w:w="72" w:type="dxa"/>
              <w:right w:w="144" w:type="dxa"/>
            </w:tcMar>
            <w:vAlign w:val="center"/>
            <w:hideMark/>
          </w:tcPr>
          <w:p w14:paraId="0621FB45" w14:textId="77777777" w:rsidR="00A71986" w:rsidRPr="005D5526" w:rsidRDefault="00A71986" w:rsidP="00A71986">
            <w:pPr>
              <w:numPr>
                <w:ilvl w:val="0"/>
                <w:numId w:val="31"/>
              </w:numPr>
              <w:tabs>
                <w:tab w:val="clear" w:pos="720"/>
                <w:tab w:val="num" w:pos="120"/>
              </w:tabs>
              <w:ind w:left="0" w:firstLine="0"/>
              <w:contextualSpacing/>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 xml:space="preserve"> IMDRF class A (low-risk)</w:t>
            </w:r>
          </w:p>
        </w:tc>
        <w:tc>
          <w:tcPr>
            <w:tcW w:w="1399" w:type="dxa"/>
            <w:shd w:val="clear" w:color="auto" w:fill="E9EDF4"/>
            <w:tcMar>
              <w:top w:w="72" w:type="dxa"/>
              <w:left w:w="144" w:type="dxa"/>
              <w:bottom w:w="72" w:type="dxa"/>
              <w:right w:w="144" w:type="dxa"/>
            </w:tcMar>
            <w:vAlign w:val="center"/>
            <w:hideMark/>
          </w:tcPr>
          <w:p w14:paraId="60B13E56"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w:t>
            </w:r>
          </w:p>
        </w:tc>
        <w:tc>
          <w:tcPr>
            <w:tcW w:w="1189" w:type="dxa"/>
            <w:shd w:val="clear" w:color="auto" w:fill="E9EDF4"/>
            <w:tcMar>
              <w:top w:w="72" w:type="dxa"/>
              <w:left w:w="144" w:type="dxa"/>
              <w:bottom w:w="72" w:type="dxa"/>
              <w:right w:w="144" w:type="dxa"/>
            </w:tcMar>
            <w:vAlign w:val="center"/>
            <w:hideMark/>
          </w:tcPr>
          <w:p w14:paraId="0AB152E5"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w:t>
            </w:r>
          </w:p>
        </w:tc>
        <w:tc>
          <w:tcPr>
            <w:tcW w:w="1422" w:type="dxa"/>
            <w:shd w:val="clear" w:color="auto" w:fill="E9EDF4"/>
            <w:tcMar>
              <w:top w:w="72" w:type="dxa"/>
              <w:left w:w="144" w:type="dxa"/>
              <w:bottom w:w="72" w:type="dxa"/>
              <w:right w:w="144" w:type="dxa"/>
            </w:tcMar>
            <w:vAlign w:val="center"/>
            <w:hideMark/>
          </w:tcPr>
          <w:p w14:paraId="4FC5D303" w14:textId="77777777" w:rsidR="00A71986" w:rsidRPr="005D5526" w:rsidRDefault="00A71986" w:rsidP="00A71986">
            <w:pPr>
              <w:ind w:left="-48"/>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DI + PI</w:t>
            </w:r>
          </w:p>
        </w:tc>
        <w:tc>
          <w:tcPr>
            <w:tcW w:w="4965" w:type="dxa"/>
            <w:shd w:val="clear" w:color="auto" w:fill="E9EDF4"/>
            <w:tcMar>
              <w:top w:w="72" w:type="dxa"/>
              <w:left w:w="144" w:type="dxa"/>
              <w:bottom w:w="72" w:type="dxa"/>
              <w:right w:w="144" w:type="dxa"/>
            </w:tcMar>
            <w:vAlign w:val="center"/>
            <w:hideMark/>
          </w:tcPr>
          <w:p w14:paraId="733D004A" w14:textId="77777777" w:rsidR="00A71986" w:rsidRPr="005D5526" w:rsidRDefault="00A71986" w:rsidP="00A71986">
            <w:pPr>
              <w:numPr>
                <w:ilvl w:val="0"/>
                <w:numId w:val="31"/>
              </w:numPr>
              <w:tabs>
                <w:tab w:val="clear" w:pos="720"/>
                <w:tab w:val="num" w:pos="48"/>
              </w:tabs>
              <w:ind w:left="288"/>
              <w:contextualSpacing/>
              <w:rPr>
                <w:rFonts w:eastAsia="Times New Roman" w:cs="Arial"/>
                <w:sz w:val="18"/>
                <w:szCs w:val="18"/>
                <w:lang w:val="en-GB" w:eastAsia="en-GB"/>
              </w:rPr>
            </w:pPr>
            <w:r w:rsidRPr="001E5FB5">
              <w:rPr>
                <w:rFonts w:ascii="Calibri" w:eastAsia="Times New Roman" w:hAnsi="Calibri" w:cs="Calibri"/>
                <w:color w:val="000000"/>
                <w:kern w:val="24"/>
                <w:sz w:val="18"/>
                <w:szCs w:val="18"/>
                <w:lang w:eastAsia="en-GB"/>
              </w:rPr>
              <w:t>Flexibility on possible exemption for PI</w:t>
            </w:r>
          </w:p>
        </w:tc>
      </w:tr>
      <w:tr w:rsidR="00A71986" w:rsidRPr="005941AB" w14:paraId="5BB75925" w14:textId="77777777" w:rsidTr="00EB1D95">
        <w:trPr>
          <w:trHeight w:val="94"/>
        </w:trPr>
        <w:tc>
          <w:tcPr>
            <w:tcW w:w="2704" w:type="dxa"/>
            <w:shd w:val="clear" w:color="auto" w:fill="D0D8E8"/>
            <w:tcMar>
              <w:top w:w="72" w:type="dxa"/>
              <w:left w:w="144" w:type="dxa"/>
              <w:bottom w:w="72" w:type="dxa"/>
              <w:right w:w="144" w:type="dxa"/>
            </w:tcMar>
            <w:vAlign w:val="center"/>
            <w:hideMark/>
          </w:tcPr>
          <w:p w14:paraId="08BB08C7" w14:textId="77777777" w:rsidR="00A71986" w:rsidRPr="005D5526" w:rsidRDefault="00A71986" w:rsidP="00A71986">
            <w:pPr>
              <w:numPr>
                <w:ilvl w:val="0"/>
                <w:numId w:val="32"/>
              </w:numPr>
              <w:tabs>
                <w:tab w:val="clear" w:pos="720"/>
                <w:tab w:val="num" w:pos="120"/>
              </w:tabs>
              <w:ind w:left="0" w:firstLine="0"/>
              <w:contextualSpacing/>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 xml:space="preserve"> IMDRF class B (medium-r.)</w:t>
            </w:r>
          </w:p>
        </w:tc>
        <w:tc>
          <w:tcPr>
            <w:tcW w:w="1399" w:type="dxa"/>
            <w:shd w:val="clear" w:color="auto" w:fill="D0D8E8"/>
            <w:tcMar>
              <w:top w:w="72" w:type="dxa"/>
              <w:left w:w="144" w:type="dxa"/>
              <w:bottom w:w="72" w:type="dxa"/>
              <w:right w:w="144" w:type="dxa"/>
            </w:tcMar>
            <w:vAlign w:val="center"/>
            <w:hideMark/>
          </w:tcPr>
          <w:p w14:paraId="0A4C8094"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w:t>
            </w:r>
          </w:p>
        </w:tc>
        <w:tc>
          <w:tcPr>
            <w:tcW w:w="1189" w:type="dxa"/>
            <w:shd w:val="clear" w:color="auto" w:fill="D0D8E8"/>
            <w:tcMar>
              <w:top w:w="72" w:type="dxa"/>
              <w:left w:w="144" w:type="dxa"/>
              <w:bottom w:w="72" w:type="dxa"/>
              <w:right w:w="144" w:type="dxa"/>
            </w:tcMar>
            <w:vAlign w:val="center"/>
            <w:hideMark/>
          </w:tcPr>
          <w:p w14:paraId="33ED6FC7"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w:t>
            </w:r>
          </w:p>
        </w:tc>
        <w:tc>
          <w:tcPr>
            <w:tcW w:w="1422" w:type="dxa"/>
            <w:shd w:val="clear" w:color="auto" w:fill="D0D8E8"/>
            <w:tcMar>
              <w:top w:w="72" w:type="dxa"/>
              <w:left w:w="144" w:type="dxa"/>
              <w:bottom w:w="72" w:type="dxa"/>
              <w:right w:w="144" w:type="dxa"/>
            </w:tcMar>
            <w:vAlign w:val="center"/>
            <w:hideMark/>
          </w:tcPr>
          <w:p w14:paraId="36E6001B" w14:textId="77777777" w:rsidR="00A71986" w:rsidRPr="005D5526" w:rsidRDefault="00A71986" w:rsidP="00A71986">
            <w:pPr>
              <w:ind w:left="-48"/>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DI + PI</w:t>
            </w:r>
          </w:p>
        </w:tc>
        <w:tc>
          <w:tcPr>
            <w:tcW w:w="4965" w:type="dxa"/>
            <w:shd w:val="clear" w:color="auto" w:fill="D0D8E8"/>
            <w:tcMar>
              <w:top w:w="72" w:type="dxa"/>
              <w:left w:w="144" w:type="dxa"/>
              <w:bottom w:w="72" w:type="dxa"/>
              <w:right w:w="144" w:type="dxa"/>
            </w:tcMar>
            <w:vAlign w:val="center"/>
            <w:hideMark/>
          </w:tcPr>
          <w:p w14:paraId="309EEB58" w14:textId="77777777" w:rsidR="00A71986" w:rsidRPr="005D5526" w:rsidRDefault="00A71986" w:rsidP="00A71986">
            <w:pPr>
              <w:ind w:left="-72"/>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 xml:space="preserve"> </w:t>
            </w:r>
          </w:p>
        </w:tc>
      </w:tr>
      <w:tr w:rsidR="00A71986" w:rsidRPr="005941AB" w14:paraId="7FC4FE11" w14:textId="77777777" w:rsidTr="00EB1D95">
        <w:trPr>
          <w:trHeight w:val="251"/>
        </w:trPr>
        <w:tc>
          <w:tcPr>
            <w:tcW w:w="2704" w:type="dxa"/>
            <w:shd w:val="clear" w:color="auto" w:fill="E9EDF4"/>
            <w:tcMar>
              <w:top w:w="72" w:type="dxa"/>
              <w:left w:w="144" w:type="dxa"/>
              <w:bottom w:w="72" w:type="dxa"/>
              <w:right w:w="144" w:type="dxa"/>
            </w:tcMar>
            <w:vAlign w:val="center"/>
            <w:hideMark/>
          </w:tcPr>
          <w:p w14:paraId="23E3D9E7" w14:textId="77777777" w:rsidR="00A71986" w:rsidRPr="005D5526" w:rsidRDefault="00A71986" w:rsidP="00A71986">
            <w:pPr>
              <w:numPr>
                <w:ilvl w:val="0"/>
                <w:numId w:val="33"/>
              </w:numPr>
              <w:tabs>
                <w:tab w:val="clear" w:pos="720"/>
                <w:tab w:val="num" w:pos="120"/>
              </w:tabs>
              <w:ind w:left="0" w:firstLine="0"/>
              <w:contextualSpacing/>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 xml:space="preserve"> IMDRF classes C+D (high-r.)</w:t>
            </w:r>
          </w:p>
        </w:tc>
        <w:tc>
          <w:tcPr>
            <w:tcW w:w="1399" w:type="dxa"/>
            <w:shd w:val="clear" w:color="auto" w:fill="E9EDF4"/>
            <w:tcMar>
              <w:top w:w="72" w:type="dxa"/>
              <w:left w:w="144" w:type="dxa"/>
              <w:bottom w:w="72" w:type="dxa"/>
              <w:right w:w="144" w:type="dxa"/>
            </w:tcMar>
            <w:vAlign w:val="center"/>
            <w:hideMark/>
          </w:tcPr>
          <w:p w14:paraId="772B3740"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w:t>
            </w:r>
          </w:p>
        </w:tc>
        <w:tc>
          <w:tcPr>
            <w:tcW w:w="1189" w:type="dxa"/>
            <w:shd w:val="clear" w:color="auto" w:fill="E9EDF4"/>
            <w:tcMar>
              <w:top w:w="72" w:type="dxa"/>
              <w:left w:w="144" w:type="dxa"/>
              <w:bottom w:w="72" w:type="dxa"/>
              <w:right w:w="144" w:type="dxa"/>
            </w:tcMar>
            <w:vAlign w:val="center"/>
            <w:hideMark/>
          </w:tcPr>
          <w:p w14:paraId="4FF38544"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DI + PI</w:t>
            </w:r>
          </w:p>
        </w:tc>
        <w:tc>
          <w:tcPr>
            <w:tcW w:w="1422" w:type="dxa"/>
            <w:shd w:val="clear" w:color="auto" w:fill="E9EDF4"/>
            <w:tcMar>
              <w:top w:w="72" w:type="dxa"/>
              <w:left w:w="144" w:type="dxa"/>
              <w:bottom w:w="72" w:type="dxa"/>
              <w:right w:w="144" w:type="dxa"/>
            </w:tcMar>
            <w:vAlign w:val="center"/>
            <w:hideMark/>
          </w:tcPr>
          <w:p w14:paraId="4C4C54A6" w14:textId="77777777" w:rsidR="00A71986" w:rsidRPr="005D5526" w:rsidRDefault="00A71986" w:rsidP="00A71986">
            <w:pPr>
              <w:ind w:left="-48"/>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DI + PI</w:t>
            </w:r>
          </w:p>
        </w:tc>
        <w:tc>
          <w:tcPr>
            <w:tcW w:w="4965" w:type="dxa"/>
            <w:shd w:val="clear" w:color="auto" w:fill="E9EDF4"/>
            <w:tcMar>
              <w:top w:w="72" w:type="dxa"/>
              <w:left w:w="144" w:type="dxa"/>
              <w:bottom w:w="72" w:type="dxa"/>
              <w:right w:w="144" w:type="dxa"/>
            </w:tcMar>
            <w:vAlign w:val="center"/>
            <w:hideMark/>
          </w:tcPr>
          <w:p w14:paraId="27584111" w14:textId="77777777" w:rsidR="00A71986" w:rsidRPr="005D5526" w:rsidRDefault="00A71986" w:rsidP="00A71986">
            <w:pPr>
              <w:ind w:left="-72"/>
              <w:rPr>
                <w:rFonts w:eastAsia="Times New Roman" w:cs="Arial"/>
                <w:sz w:val="18"/>
                <w:szCs w:val="18"/>
                <w:lang w:val="en-GB" w:eastAsia="en-GB"/>
              </w:rPr>
            </w:pPr>
          </w:p>
        </w:tc>
      </w:tr>
      <w:tr w:rsidR="00A71986" w:rsidRPr="005941AB" w14:paraId="3FF7458E" w14:textId="77777777" w:rsidTr="00EB1D95">
        <w:trPr>
          <w:trHeight w:val="295"/>
        </w:trPr>
        <w:tc>
          <w:tcPr>
            <w:tcW w:w="2704" w:type="dxa"/>
            <w:shd w:val="clear" w:color="auto" w:fill="DDD9C3"/>
            <w:tcMar>
              <w:top w:w="72" w:type="dxa"/>
              <w:left w:w="144" w:type="dxa"/>
              <w:bottom w:w="72" w:type="dxa"/>
              <w:right w:w="144" w:type="dxa"/>
            </w:tcMar>
            <w:vAlign w:val="center"/>
            <w:hideMark/>
          </w:tcPr>
          <w:p w14:paraId="4353CAA9" w14:textId="77777777" w:rsidR="00A71986" w:rsidRPr="005941AB" w:rsidRDefault="00A71986" w:rsidP="00A71986">
            <w:pPr>
              <w:rPr>
                <w:rFonts w:eastAsia="Times New Roman" w:cs="Arial"/>
                <w:b/>
                <w:sz w:val="24"/>
                <w:lang w:val="en-GB" w:eastAsia="en-GB"/>
              </w:rPr>
            </w:pPr>
            <w:r w:rsidRPr="0072717E">
              <w:rPr>
                <w:rFonts w:ascii="Calibri" w:eastAsia="Times New Roman" w:hAnsi="Calibri" w:cs="Calibri"/>
                <w:b/>
                <w:color w:val="C00000"/>
                <w:kern w:val="24"/>
                <w:sz w:val="24"/>
                <w:lang w:eastAsia="en-GB"/>
              </w:rPr>
              <w:t>Reusable MD</w:t>
            </w:r>
          </w:p>
        </w:tc>
        <w:tc>
          <w:tcPr>
            <w:tcW w:w="1399" w:type="dxa"/>
            <w:shd w:val="clear" w:color="auto" w:fill="DDD9C3"/>
            <w:tcMar>
              <w:top w:w="72" w:type="dxa"/>
              <w:left w:w="144" w:type="dxa"/>
              <w:bottom w:w="72" w:type="dxa"/>
              <w:right w:w="144" w:type="dxa"/>
            </w:tcMar>
            <w:vAlign w:val="center"/>
            <w:hideMark/>
          </w:tcPr>
          <w:p w14:paraId="0092923C" w14:textId="77777777" w:rsidR="00A71986" w:rsidRPr="005D5526" w:rsidRDefault="00A71986" w:rsidP="00A71986">
            <w:pPr>
              <w:rPr>
                <w:rFonts w:eastAsia="Times New Roman" w:cs="Arial"/>
                <w:sz w:val="18"/>
                <w:szCs w:val="18"/>
                <w:lang w:val="en-GB" w:eastAsia="en-GB"/>
              </w:rPr>
            </w:pPr>
          </w:p>
        </w:tc>
        <w:tc>
          <w:tcPr>
            <w:tcW w:w="1189" w:type="dxa"/>
            <w:shd w:val="clear" w:color="auto" w:fill="DDD9C3"/>
            <w:tcMar>
              <w:top w:w="72" w:type="dxa"/>
              <w:left w:w="144" w:type="dxa"/>
              <w:bottom w:w="72" w:type="dxa"/>
              <w:right w:w="144" w:type="dxa"/>
            </w:tcMar>
            <w:vAlign w:val="center"/>
            <w:hideMark/>
          </w:tcPr>
          <w:p w14:paraId="1200BD4C" w14:textId="77777777" w:rsidR="00A71986" w:rsidRPr="005D5526" w:rsidRDefault="00A71986" w:rsidP="00A71986">
            <w:pPr>
              <w:rPr>
                <w:rFonts w:eastAsia="Times New Roman" w:cs="Arial"/>
                <w:sz w:val="18"/>
                <w:szCs w:val="18"/>
                <w:lang w:val="en-GB" w:eastAsia="en-GB"/>
              </w:rPr>
            </w:pPr>
          </w:p>
        </w:tc>
        <w:tc>
          <w:tcPr>
            <w:tcW w:w="1422" w:type="dxa"/>
            <w:shd w:val="clear" w:color="auto" w:fill="DDD9C3"/>
            <w:tcMar>
              <w:top w:w="72" w:type="dxa"/>
              <w:left w:w="144" w:type="dxa"/>
              <w:bottom w:w="72" w:type="dxa"/>
              <w:right w:w="144" w:type="dxa"/>
            </w:tcMar>
            <w:vAlign w:val="center"/>
            <w:hideMark/>
          </w:tcPr>
          <w:p w14:paraId="416ADA9C" w14:textId="77777777" w:rsidR="00A71986" w:rsidRPr="005D5526" w:rsidRDefault="00A71986" w:rsidP="00A71986">
            <w:pPr>
              <w:ind w:left="-48"/>
              <w:rPr>
                <w:rFonts w:eastAsia="Times New Roman" w:cs="Arial"/>
                <w:sz w:val="18"/>
                <w:szCs w:val="18"/>
                <w:lang w:val="en-GB" w:eastAsia="en-GB"/>
              </w:rPr>
            </w:pPr>
          </w:p>
        </w:tc>
        <w:tc>
          <w:tcPr>
            <w:tcW w:w="4965" w:type="dxa"/>
            <w:shd w:val="clear" w:color="auto" w:fill="DDD9C3"/>
            <w:tcMar>
              <w:top w:w="72" w:type="dxa"/>
              <w:left w:w="144" w:type="dxa"/>
              <w:bottom w:w="72" w:type="dxa"/>
              <w:right w:w="144" w:type="dxa"/>
            </w:tcMar>
            <w:vAlign w:val="center"/>
            <w:hideMark/>
          </w:tcPr>
          <w:p w14:paraId="3B517B63" w14:textId="77777777" w:rsidR="00A71986" w:rsidRPr="005D5526" w:rsidRDefault="00A71986" w:rsidP="00A71986">
            <w:pPr>
              <w:numPr>
                <w:ilvl w:val="0"/>
                <w:numId w:val="31"/>
              </w:numPr>
              <w:tabs>
                <w:tab w:val="clear" w:pos="720"/>
                <w:tab w:val="num" w:pos="48"/>
              </w:tabs>
              <w:ind w:left="288"/>
              <w:rPr>
                <w:rFonts w:eastAsia="Times New Roman" w:cs="Arial"/>
                <w:sz w:val="18"/>
                <w:szCs w:val="18"/>
                <w:lang w:val="en-GB" w:eastAsia="en-GB"/>
              </w:rPr>
            </w:pPr>
            <w:r w:rsidRPr="001E5FB5">
              <w:rPr>
                <w:rFonts w:ascii="Calibri" w:eastAsia="Times New Roman" w:hAnsi="Calibri" w:cs="Calibri"/>
                <w:color w:val="000000"/>
                <w:kern w:val="24"/>
                <w:sz w:val="18"/>
                <w:szCs w:val="18"/>
                <w:lang w:val="en-GB" w:eastAsia="en-GB"/>
              </w:rPr>
              <w:t>Require reprocessing between uses</w:t>
            </w:r>
          </w:p>
        </w:tc>
      </w:tr>
      <w:tr w:rsidR="00A71986" w:rsidRPr="007C69B7" w14:paraId="4AB7B64F" w14:textId="77777777" w:rsidTr="00EB1D95">
        <w:trPr>
          <w:trHeight w:val="374"/>
        </w:trPr>
        <w:tc>
          <w:tcPr>
            <w:tcW w:w="2704" w:type="dxa"/>
            <w:shd w:val="clear" w:color="auto" w:fill="E9EDF4"/>
            <w:tcMar>
              <w:top w:w="72" w:type="dxa"/>
              <w:left w:w="144" w:type="dxa"/>
              <w:bottom w:w="72" w:type="dxa"/>
              <w:right w:w="144" w:type="dxa"/>
            </w:tcMar>
            <w:vAlign w:val="center"/>
            <w:hideMark/>
          </w:tcPr>
          <w:p w14:paraId="0C342218" w14:textId="77777777" w:rsidR="00A71986" w:rsidRPr="005D5526" w:rsidRDefault="00A71986" w:rsidP="00A71986">
            <w:pPr>
              <w:numPr>
                <w:ilvl w:val="0"/>
                <w:numId w:val="31"/>
              </w:numPr>
              <w:tabs>
                <w:tab w:val="clear" w:pos="720"/>
                <w:tab w:val="num" w:pos="120"/>
              </w:tabs>
              <w:ind w:left="0" w:firstLine="0"/>
              <w:contextualSpacing/>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 xml:space="preserve"> All risk-classes  </w:t>
            </w:r>
          </w:p>
        </w:tc>
        <w:tc>
          <w:tcPr>
            <w:tcW w:w="1399" w:type="dxa"/>
            <w:shd w:val="clear" w:color="auto" w:fill="E9EDF4"/>
            <w:tcMar>
              <w:top w:w="72" w:type="dxa"/>
              <w:left w:w="144" w:type="dxa"/>
              <w:bottom w:w="72" w:type="dxa"/>
              <w:right w:w="144" w:type="dxa"/>
            </w:tcMar>
            <w:vAlign w:val="center"/>
            <w:hideMark/>
          </w:tcPr>
          <w:p w14:paraId="470CAD76"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DI + PI</w:t>
            </w:r>
          </w:p>
        </w:tc>
        <w:tc>
          <w:tcPr>
            <w:tcW w:w="1189" w:type="dxa"/>
            <w:shd w:val="clear" w:color="auto" w:fill="E9EDF4"/>
            <w:tcMar>
              <w:top w:w="72" w:type="dxa"/>
              <w:left w:w="144" w:type="dxa"/>
              <w:bottom w:w="72" w:type="dxa"/>
              <w:right w:w="144" w:type="dxa"/>
            </w:tcMar>
            <w:vAlign w:val="center"/>
            <w:hideMark/>
          </w:tcPr>
          <w:p w14:paraId="4C67714A"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DI + PI</w:t>
            </w:r>
          </w:p>
        </w:tc>
        <w:tc>
          <w:tcPr>
            <w:tcW w:w="1422" w:type="dxa"/>
            <w:shd w:val="clear" w:color="auto" w:fill="E9EDF4"/>
            <w:tcMar>
              <w:top w:w="72" w:type="dxa"/>
              <w:left w:w="144" w:type="dxa"/>
              <w:bottom w:w="72" w:type="dxa"/>
              <w:right w:w="144" w:type="dxa"/>
            </w:tcMar>
            <w:vAlign w:val="center"/>
            <w:hideMark/>
          </w:tcPr>
          <w:p w14:paraId="37721387" w14:textId="77777777" w:rsidR="00A71986" w:rsidRPr="005D5526" w:rsidRDefault="00A71986" w:rsidP="00A71986">
            <w:pPr>
              <w:ind w:left="-48"/>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DI + PI</w:t>
            </w:r>
          </w:p>
        </w:tc>
        <w:tc>
          <w:tcPr>
            <w:tcW w:w="4965" w:type="dxa"/>
            <w:shd w:val="clear" w:color="auto" w:fill="E9EDF4"/>
            <w:tcMar>
              <w:top w:w="72" w:type="dxa"/>
              <w:left w:w="144" w:type="dxa"/>
              <w:bottom w:w="72" w:type="dxa"/>
              <w:right w:w="144" w:type="dxa"/>
            </w:tcMar>
            <w:vAlign w:val="center"/>
            <w:hideMark/>
          </w:tcPr>
          <w:p w14:paraId="2E63EE3F" w14:textId="77777777" w:rsidR="00A71986" w:rsidRPr="007C69B7" w:rsidRDefault="00A71986" w:rsidP="00A71986">
            <w:pPr>
              <w:numPr>
                <w:ilvl w:val="0"/>
                <w:numId w:val="34"/>
              </w:numPr>
              <w:tabs>
                <w:tab w:val="clear" w:pos="720"/>
                <w:tab w:val="num" w:pos="48"/>
              </w:tabs>
              <w:ind w:left="-72" w:firstLine="0"/>
              <w:contextualSpacing/>
              <w:rPr>
                <w:rFonts w:eastAsia="Times New Roman" w:cs="Arial"/>
                <w:sz w:val="18"/>
                <w:szCs w:val="18"/>
                <w:lang w:val="en-GB" w:eastAsia="en-GB"/>
              </w:rPr>
            </w:pPr>
            <w:r w:rsidRPr="007C69B7">
              <w:rPr>
                <w:rFonts w:ascii="Calibri" w:eastAsia="Times New Roman" w:hAnsi="Calibri" w:cs="Calibri"/>
                <w:color w:val="000000"/>
                <w:kern w:val="24"/>
                <w:sz w:val="18"/>
                <w:szCs w:val="18"/>
                <w:lang w:val="en-GB" w:eastAsia="en-GB"/>
              </w:rPr>
              <w:t xml:space="preserve"> Not all package levels necessarily exist</w:t>
            </w:r>
            <w:r>
              <w:rPr>
                <w:rFonts w:ascii="Calibri" w:eastAsia="Times New Roman" w:hAnsi="Calibri" w:cs="Calibri"/>
                <w:color w:val="000000"/>
                <w:kern w:val="24"/>
                <w:sz w:val="18"/>
                <w:szCs w:val="18"/>
                <w:lang w:val="en-GB" w:eastAsia="en-GB"/>
              </w:rPr>
              <w:t xml:space="preserve">, e.g.: </w:t>
            </w:r>
            <w:r w:rsidRPr="007C69B7">
              <w:rPr>
                <w:rFonts w:ascii="Calibri" w:eastAsia="Times New Roman" w:hAnsi="Calibri" w:cs="Calibri"/>
                <w:color w:val="000000"/>
                <w:kern w:val="24"/>
                <w:sz w:val="18"/>
                <w:szCs w:val="18"/>
                <w:lang w:val="en-GB" w:eastAsia="en-GB"/>
              </w:rPr>
              <w:t xml:space="preserve"> </w:t>
            </w:r>
            <w:r>
              <w:rPr>
                <w:rFonts w:ascii="Calibri" w:eastAsia="Times New Roman" w:hAnsi="Calibri" w:cs="Calibri"/>
                <w:color w:val="000000"/>
                <w:kern w:val="24"/>
                <w:sz w:val="18"/>
                <w:szCs w:val="18"/>
                <w:lang w:val="en-GB" w:eastAsia="en-GB"/>
              </w:rPr>
              <w:t>s</w:t>
            </w:r>
            <w:r w:rsidRPr="007C69B7">
              <w:rPr>
                <w:rFonts w:ascii="Calibri" w:eastAsia="Times New Roman" w:hAnsi="Calibri" w:cs="Calibri"/>
                <w:color w:val="000000"/>
                <w:kern w:val="24"/>
                <w:sz w:val="18"/>
                <w:szCs w:val="18"/>
                <w:lang w:val="en-GB" w:eastAsia="en-GB"/>
              </w:rPr>
              <w:t>urgical instruments, intravenous (IV) infusion pumps.</w:t>
            </w:r>
          </w:p>
        </w:tc>
      </w:tr>
      <w:tr w:rsidR="00A71986" w:rsidRPr="005941AB" w14:paraId="48B9A4F1" w14:textId="77777777" w:rsidTr="00EB1D95">
        <w:trPr>
          <w:trHeight w:val="285"/>
        </w:trPr>
        <w:tc>
          <w:tcPr>
            <w:tcW w:w="2704" w:type="dxa"/>
            <w:shd w:val="clear" w:color="auto" w:fill="DDD9C3"/>
            <w:tcMar>
              <w:top w:w="72" w:type="dxa"/>
              <w:left w:w="144" w:type="dxa"/>
              <w:bottom w:w="72" w:type="dxa"/>
              <w:right w:w="144" w:type="dxa"/>
            </w:tcMar>
            <w:vAlign w:val="center"/>
            <w:hideMark/>
          </w:tcPr>
          <w:p w14:paraId="04D9E339" w14:textId="77777777" w:rsidR="00A71986" w:rsidRPr="005941AB" w:rsidRDefault="00A71986" w:rsidP="00A71986">
            <w:pPr>
              <w:rPr>
                <w:rFonts w:eastAsia="Times New Roman" w:cs="Arial"/>
                <w:b/>
                <w:sz w:val="24"/>
                <w:lang w:val="en-GB" w:eastAsia="en-GB"/>
              </w:rPr>
            </w:pPr>
            <w:r w:rsidRPr="0072717E">
              <w:rPr>
                <w:rFonts w:ascii="Calibri" w:eastAsia="Times New Roman" w:hAnsi="Calibri" w:cs="Calibri"/>
                <w:b/>
                <w:color w:val="C00000"/>
                <w:kern w:val="24"/>
                <w:sz w:val="24"/>
                <w:lang w:eastAsia="en-GB"/>
              </w:rPr>
              <w:t>Implantable MD</w:t>
            </w:r>
          </w:p>
        </w:tc>
        <w:tc>
          <w:tcPr>
            <w:tcW w:w="1399" w:type="dxa"/>
            <w:shd w:val="clear" w:color="auto" w:fill="DDD9C3"/>
            <w:tcMar>
              <w:top w:w="72" w:type="dxa"/>
              <w:left w:w="144" w:type="dxa"/>
              <w:bottom w:w="72" w:type="dxa"/>
              <w:right w:w="144" w:type="dxa"/>
            </w:tcMar>
            <w:vAlign w:val="center"/>
            <w:hideMark/>
          </w:tcPr>
          <w:p w14:paraId="35EEB21D" w14:textId="77777777" w:rsidR="00A71986" w:rsidRPr="005D5526" w:rsidRDefault="00A71986" w:rsidP="00A71986">
            <w:pPr>
              <w:rPr>
                <w:rFonts w:eastAsia="Times New Roman" w:cs="Arial"/>
                <w:sz w:val="18"/>
                <w:szCs w:val="18"/>
                <w:lang w:val="en-GB" w:eastAsia="en-GB"/>
              </w:rPr>
            </w:pPr>
          </w:p>
        </w:tc>
        <w:tc>
          <w:tcPr>
            <w:tcW w:w="1189" w:type="dxa"/>
            <w:shd w:val="clear" w:color="auto" w:fill="DDD9C3"/>
            <w:tcMar>
              <w:top w:w="72" w:type="dxa"/>
              <w:left w:w="144" w:type="dxa"/>
              <w:bottom w:w="72" w:type="dxa"/>
              <w:right w:w="144" w:type="dxa"/>
            </w:tcMar>
            <w:vAlign w:val="center"/>
            <w:hideMark/>
          </w:tcPr>
          <w:p w14:paraId="2133C30D" w14:textId="77777777" w:rsidR="00A71986" w:rsidRPr="005D5526" w:rsidRDefault="00A71986" w:rsidP="00A71986">
            <w:pPr>
              <w:rPr>
                <w:rFonts w:eastAsia="Times New Roman" w:cs="Arial"/>
                <w:sz w:val="18"/>
                <w:szCs w:val="18"/>
                <w:lang w:val="en-GB" w:eastAsia="en-GB"/>
              </w:rPr>
            </w:pPr>
          </w:p>
        </w:tc>
        <w:tc>
          <w:tcPr>
            <w:tcW w:w="1422" w:type="dxa"/>
            <w:shd w:val="clear" w:color="auto" w:fill="DDD9C3"/>
            <w:tcMar>
              <w:top w:w="72" w:type="dxa"/>
              <w:left w:w="144" w:type="dxa"/>
              <w:bottom w:w="72" w:type="dxa"/>
              <w:right w:w="144" w:type="dxa"/>
            </w:tcMar>
            <w:vAlign w:val="center"/>
            <w:hideMark/>
          </w:tcPr>
          <w:p w14:paraId="59CE8C42" w14:textId="77777777" w:rsidR="00A71986" w:rsidRPr="005D5526" w:rsidRDefault="00A71986" w:rsidP="00A71986">
            <w:pPr>
              <w:ind w:left="-48"/>
              <w:rPr>
                <w:rFonts w:eastAsia="Times New Roman" w:cs="Arial"/>
                <w:sz w:val="18"/>
                <w:szCs w:val="18"/>
                <w:lang w:val="en-GB" w:eastAsia="en-GB"/>
              </w:rPr>
            </w:pPr>
          </w:p>
        </w:tc>
        <w:tc>
          <w:tcPr>
            <w:tcW w:w="4965" w:type="dxa"/>
            <w:shd w:val="clear" w:color="auto" w:fill="DDD9C3"/>
            <w:tcMar>
              <w:top w:w="72" w:type="dxa"/>
              <w:left w:w="144" w:type="dxa"/>
              <w:bottom w:w="72" w:type="dxa"/>
              <w:right w:w="144" w:type="dxa"/>
            </w:tcMar>
            <w:vAlign w:val="center"/>
            <w:hideMark/>
          </w:tcPr>
          <w:p w14:paraId="63E7A534" w14:textId="77777777" w:rsidR="00A71986" w:rsidRPr="005D5526" w:rsidRDefault="00A71986" w:rsidP="00A71986">
            <w:pPr>
              <w:numPr>
                <w:ilvl w:val="0"/>
                <w:numId w:val="44"/>
              </w:numPr>
              <w:ind w:left="288"/>
              <w:rPr>
                <w:rFonts w:eastAsia="Times New Roman" w:cs="Arial"/>
                <w:sz w:val="18"/>
                <w:szCs w:val="18"/>
                <w:lang w:val="en-GB" w:eastAsia="en-GB"/>
              </w:rPr>
            </w:pPr>
            <w:r>
              <w:rPr>
                <w:rFonts w:ascii="Calibri" w:eastAsia="Times New Roman" w:hAnsi="Calibri" w:cs="Calibri"/>
                <w:color w:val="000000"/>
                <w:kern w:val="24"/>
                <w:sz w:val="18"/>
                <w:szCs w:val="18"/>
                <w:lang w:eastAsia="en-GB"/>
              </w:rPr>
              <w:t xml:space="preserve"> </w:t>
            </w:r>
            <w:r w:rsidRPr="005D5526">
              <w:rPr>
                <w:rFonts w:ascii="Calibri" w:eastAsia="Times New Roman" w:hAnsi="Calibri" w:cs="Calibri"/>
                <w:color w:val="000000"/>
                <w:kern w:val="24"/>
                <w:sz w:val="18"/>
                <w:szCs w:val="18"/>
                <w:lang w:eastAsia="en-GB"/>
              </w:rPr>
              <w:t>PI = Serial number for active implants</w:t>
            </w:r>
          </w:p>
        </w:tc>
      </w:tr>
      <w:tr w:rsidR="00A71986" w:rsidRPr="005941AB" w14:paraId="7735F6DC" w14:textId="77777777" w:rsidTr="00EB1D95">
        <w:trPr>
          <w:trHeight w:val="295"/>
        </w:trPr>
        <w:tc>
          <w:tcPr>
            <w:tcW w:w="2704" w:type="dxa"/>
            <w:shd w:val="clear" w:color="auto" w:fill="E9EDF4"/>
            <w:tcMar>
              <w:top w:w="72" w:type="dxa"/>
              <w:left w:w="144" w:type="dxa"/>
              <w:bottom w:w="72" w:type="dxa"/>
              <w:right w:w="144" w:type="dxa"/>
            </w:tcMar>
            <w:vAlign w:val="center"/>
            <w:hideMark/>
          </w:tcPr>
          <w:p w14:paraId="14F97E5B" w14:textId="77777777" w:rsidR="00A71986" w:rsidRPr="005D5526" w:rsidRDefault="00A71986" w:rsidP="00A71986">
            <w:pPr>
              <w:numPr>
                <w:ilvl w:val="0"/>
                <w:numId w:val="31"/>
              </w:numPr>
              <w:tabs>
                <w:tab w:val="clear" w:pos="720"/>
                <w:tab w:val="num" w:pos="120"/>
              </w:tabs>
              <w:ind w:left="0" w:firstLine="0"/>
              <w:contextualSpacing/>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Sterile</w:t>
            </w:r>
          </w:p>
        </w:tc>
        <w:tc>
          <w:tcPr>
            <w:tcW w:w="1399" w:type="dxa"/>
            <w:shd w:val="clear" w:color="auto" w:fill="E9EDF4"/>
            <w:tcMar>
              <w:top w:w="72" w:type="dxa"/>
              <w:left w:w="144" w:type="dxa"/>
              <w:bottom w:w="72" w:type="dxa"/>
              <w:right w:w="144" w:type="dxa"/>
            </w:tcMar>
            <w:vAlign w:val="center"/>
            <w:hideMark/>
          </w:tcPr>
          <w:p w14:paraId="42712381"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w:t>
            </w:r>
          </w:p>
        </w:tc>
        <w:tc>
          <w:tcPr>
            <w:tcW w:w="1189" w:type="dxa"/>
            <w:shd w:val="clear" w:color="auto" w:fill="E9EDF4"/>
            <w:tcMar>
              <w:top w:w="72" w:type="dxa"/>
              <w:left w:w="144" w:type="dxa"/>
              <w:bottom w:w="72" w:type="dxa"/>
              <w:right w:w="144" w:type="dxa"/>
            </w:tcMar>
            <w:vAlign w:val="center"/>
            <w:hideMark/>
          </w:tcPr>
          <w:p w14:paraId="096BD96B"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DI + PI</w:t>
            </w:r>
          </w:p>
        </w:tc>
        <w:tc>
          <w:tcPr>
            <w:tcW w:w="1422" w:type="dxa"/>
            <w:shd w:val="clear" w:color="auto" w:fill="E9EDF4"/>
            <w:tcMar>
              <w:top w:w="72" w:type="dxa"/>
              <w:left w:w="144" w:type="dxa"/>
              <w:bottom w:w="72" w:type="dxa"/>
              <w:right w:w="144" w:type="dxa"/>
            </w:tcMar>
            <w:vAlign w:val="center"/>
            <w:hideMark/>
          </w:tcPr>
          <w:p w14:paraId="09809147" w14:textId="77777777" w:rsidR="00A71986" w:rsidRPr="005D5526" w:rsidRDefault="00A71986" w:rsidP="00A71986">
            <w:pPr>
              <w:ind w:left="-48"/>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DI + PI</w:t>
            </w:r>
          </w:p>
        </w:tc>
        <w:tc>
          <w:tcPr>
            <w:tcW w:w="4965" w:type="dxa"/>
            <w:shd w:val="clear" w:color="auto" w:fill="E9EDF4"/>
            <w:tcMar>
              <w:top w:w="72" w:type="dxa"/>
              <w:left w:w="144" w:type="dxa"/>
              <w:bottom w:w="72" w:type="dxa"/>
              <w:right w:w="144" w:type="dxa"/>
            </w:tcMar>
            <w:vAlign w:val="center"/>
            <w:hideMark/>
          </w:tcPr>
          <w:p w14:paraId="2451F523" w14:textId="77777777" w:rsidR="00A71986" w:rsidRPr="005D5526" w:rsidRDefault="00A71986" w:rsidP="00A71986">
            <w:pPr>
              <w:numPr>
                <w:ilvl w:val="0"/>
                <w:numId w:val="35"/>
              </w:numPr>
              <w:tabs>
                <w:tab w:val="clear" w:pos="720"/>
                <w:tab w:val="num" w:pos="48"/>
              </w:tabs>
              <w:ind w:left="-72" w:firstLine="0"/>
              <w:contextualSpacing/>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 xml:space="preserve"> Usually single packed (1 piece)</w:t>
            </w:r>
          </w:p>
        </w:tc>
      </w:tr>
      <w:tr w:rsidR="00A71986" w:rsidRPr="005941AB" w14:paraId="65F352CD" w14:textId="77777777" w:rsidTr="00EB1D95">
        <w:trPr>
          <w:trHeight w:val="700"/>
        </w:trPr>
        <w:tc>
          <w:tcPr>
            <w:tcW w:w="2704" w:type="dxa"/>
            <w:shd w:val="clear" w:color="auto" w:fill="D0D8E8"/>
            <w:tcMar>
              <w:top w:w="72" w:type="dxa"/>
              <w:left w:w="144" w:type="dxa"/>
              <w:bottom w:w="72" w:type="dxa"/>
              <w:right w:w="144" w:type="dxa"/>
            </w:tcMar>
            <w:vAlign w:val="center"/>
            <w:hideMark/>
          </w:tcPr>
          <w:p w14:paraId="6C4C4A22" w14:textId="77777777" w:rsidR="00A71986" w:rsidRPr="005D5526" w:rsidRDefault="00A71986" w:rsidP="00A71986">
            <w:pPr>
              <w:numPr>
                <w:ilvl w:val="0"/>
                <w:numId w:val="31"/>
              </w:numPr>
              <w:tabs>
                <w:tab w:val="clear" w:pos="720"/>
                <w:tab w:val="num" w:pos="120"/>
              </w:tabs>
              <w:ind w:left="0" w:firstLine="0"/>
              <w:contextualSpacing/>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Non-sterile</w:t>
            </w:r>
          </w:p>
        </w:tc>
        <w:tc>
          <w:tcPr>
            <w:tcW w:w="1399" w:type="dxa"/>
            <w:shd w:val="clear" w:color="auto" w:fill="D0D8E8"/>
            <w:tcMar>
              <w:top w:w="72" w:type="dxa"/>
              <w:left w:w="144" w:type="dxa"/>
              <w:bottom w:w="72" w:type="dxa"/>
              <w:right w:w="144" w:type="dxa"/>
            </w:tcMar>
            <w:vAlign w:val="center"/>
            <w:hideMark/>
          </w:tcPr>
          <w:p w14:paraId="45C4F010"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Must be identifiable</w:t>
            </w:r>
          </w:p>
        </w:tc>
        <w:tc>
          <w:tcPr>
            <w:tcW w:w="1189" w:type="dxa"/>
            <w:shd w:val="clear" w:color="auto" w:fill="D0D8E8"/>
            <w:tcMar>
              <w:top w:w="72" w:type="dxa"/>
              <w:left w:w="144" w:type="dxa"/>
              <w:bottom w:w="72" w:type="dxa"/>
              <w:right w:w="144" w:type="dxa"/>
            </w:tcMar>
            <w:vAlign w:val="center"/>
            <w:hideMark/>
          </w:tcPr>
          <w:p w14:paraId="2F3A7D71"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DI + PI</w:t>
            </w:r>
          </w:p>
        </w:tc>
        <w:tc>
          <w:tcPr>
            <w:tcW w:w="1422" w:type="dxa"/>
            <w:shd w:val="clear" w:color="auto" w:fill="D0D8E8"/>
            <w:tcMar>
              <w:top w:w="72" w:type="dxa"/>
              <w:left w:w="144" w:type="dxa"/>
              <w:bottom w:w="72" w:type="dxa"/>
              <w:right w:w="144" w:type="dxa"/>
            </w:tcMar>
            <w:vAlign w:val="center"/>
            <w:hideMark/>
          </w:tcPr>
          <w:p w14:paraId="71EB138B" w14:textId="77777777" w:rsidR="00A71986" w:rsidRPr="005D5526" w:rsidRDefault="00A71986" w:rsidP="00A71986">
            <w:pPr>
              <w:ind w:left="-48"/>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DI + PI</w:t>
            </w:r>
          </w:p>
        </w:tc>
        <w:tc>
          <w:tcPr>
            <w:tcW w:w="4965" w:type="dxa"/>
            <w:shd w:val="clear" w:color="auto" w:fill="D0D8E8"/>
            <w:tcMar>
              <w:top w:w="72" w:type="dxa"/>
              <w:left w:w="144" w:type="dxa"/>
              <w:bottom w:w="72" w:type="dxa"/>
              <w:right w:w="144" w:type="dxa"/>
            </w:tcMar>
            <w:vAlign w:val="center"/>
            <w:hideMark/>
          </w:tcPr>
          <w:p w14:paraId="62599DE0" w14:textId="77777777" w:rsidR="00A71986" w:rsidRPr="005D5526" w:rsidRDefault="00A71986" w:rsidP="00A71986">
            <w:pPr>
              <w:numPr>
                <w:ilvl w:val="0"/>
                <w:numId w:val="36"/>
              </w:numPr>
              <w:tabs>
                <w:tab w:val="clear" w:pos="720"/>
                <w:tab w:val="num" w:pos="48"/>
              </w:tabs>
              <w:ind w:left="-72" w:firstLine="0"/>
              <w:contextualSpacing/>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O</w:t>
            </w:r>
            <w:r>
              <w:rPr>
                <w:rFonts w:ascii="Calibri" w:eastAsia="Times New Roman" w:hAnsi="Calibri" w:cs="Calibri"/>
                <w:color w:val="000000"/>
                <w:kern w:val="24"/>
                <w:sz w:val="18"/>
                <w:szCs w:val="18"/>
                <w:lang w:eastAsia="en-GB"/>
              </w:rPr>
              <w:t>ften multiple packed ("n"</w:t>
            </w:r>
            <w:r w:rsidRPr="005D5526">
              <w:rPr>
                <w:rFonts w:ascii="Calibri" w:eastAsia="Times New Roman" w:hAnsi="Calibri" w:cs="Calibri"/>
                <w:color w:val="000000"/>
                <w:kern w:val="24"/>
                <w:sz w:val="18"/>
                <w:szCs w:val="18"/>
                <w:lang w:eastAsia="en-GB"/>
              </w:rPr>
              <w:t xml:space="preserve"> pieces)</w:t>
            </w:r>
          </w:p>
          <w:p w14:paraId="230A873F" w14:textId="77777777" w:rsidR="00A71986" w:rsidRPr="005D5526" w:rsidRDefault="00A71986" w:rsidP="00A71986">
            <w:pPr>
              <w:numPr>
                <w:ilvl w:val="0"/>
                <w:numId w:val="36"/>
              </w:numPr>
              <w:tabs>
                <w:tab w:val="clear" w:pos="720"/>
                <w:tab w:val="num" w:pos="48"/>
              </w:tabs>
              <w:ind w:left="-72" w:firstLine="0"/>
              <w:contextualSpacing/>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 xml:space="preserve"> Not necessarily DPM, other tech</w:t>
            </w:r>
            <w:r>
              <w:rPr>
                <w:rFonts w:ascii="Calibri" w:eastAsia="Times New Roman" w:hAnsi="Calibri" w:cs="Calibri"/>
                <w:color w:val="000000"/>
                <w:kern w:val="24"/>
                <w:sz w:val="18"/>
                <w:szCs w:val="18"/>
                <w:lang w:eastAsia="en-GB"/>
              </w:rPr>
              <w:t>nological</w:t>
            </w:r>
            <w:r w:rsidRPr="005D5526">
              <w:rPr>
                <w:rFonts w:ascii="Calibri" w:eastAsia="Times New Roman" w:hAnsi="Calibri" w:cs="Calibri"/>
                <w:color w:val="000000"/>
                <w:kern w:val="24"/>
                <w:sz w:val="18"/>
                <w:szCs w:val="18"/>
                <w:lang w:eastAsia="en-GB"/>
              </w:rPr>
              <w:t xml:space="preserve"> </w:t>
            </w:r>
            <w:r>
              <w:rPr>
                <w:rFonts w:ascii="Calibri" w:eastAsia="Times New Roman" w:hAnsi="Calibri" w:cs="Calibri"/>
                <w:color w:val="000000"/>
                <w:kern w:val="24"/>
                <w:sz w:val="18"/>
                <w:szCs w:val="18"/>
                <w:lang w:eastAsia="en-GB"/>
              </w:rPr>
              <w:t>o</w:t>
            </w:r>
            <w:r w:rsidRPr="005D5526">
              <w:rPr>
                <w:rFonts w:ascii="Calibri" w:eastAsia="Times New Roman" w:hAnsi="Calibri" w:cs="Calibri"/>
                <w:color w:val="000000"/>
                <w:kern w:val="24"/>
                <w:sz w:val="18"/>
                <w:szCs w:val="18"/>
                <w:lang w:eastAsia="en-GB"/>
              </w:rPr>
              <w:t>ptions allowed to identify the unpacked MD</w:t>
            </w:r>
          </w:p>
        </w:tc>
      </w:tr>
      <w:tr w:rsidR="00A71986" w:rsidRPr="005941AB" w14:paraId="57B64162" w14:textId="77777777" w:rsidTr="00EB1D95">
        <w:trPr>
          <w:trHeight w:val="172"/>
        </w:trPr>
        <w:tc>
          <w:tcPr>
            <w:tcW w:w="2704" w:type="dxa"/>
            <w:shd w:val="clear" w:color="auto" w:fill="DDD9C3"/>
            <w:tcMar>
              <w:top w:w="72" w:type="dxa"/>
              <w:left w:w="144" w:type="dxa"/>
              <w:bottom w:w="72" w:type="dxa"/>
              <w:right w:w="144" w:type="dxa"/>
            </w:tcMar>
            <w:vAlign w:val="center"/>
            <w:hideMark/>
          </w:tcPr>
          <w:p w14:paraId="42BC7749" w14:textId="77777777" w:rsidR="00A71986" w:rsidRPr="005941AB" w:rsidRDefault="00A71986" w:rsidP="00A71986">
            <w:pPr>
              <w:rPr>
                <w:rFonts w:ascii="Calibri" w:eastAsia="Times New Roman" w:hAnsi="Calibri" w:cs="Calibri"/>
                <w:b/>
                <w:color w:val="C00000"/>
                <w:kern w:val="24"/>
                <w:sz w:val="24"/>
                <w:lang w:eastAsia="en-GB"/>
              </w:rPr>
            </w:pPr>
            <w:r w:rsidRPr="0072717E">
              <w:rPr>
                <w:rFonts w:ascii="Calibri" w:eastAsia="Times New Roman" w:hAnsi="Calibri" w:cs="Calibri"/>
                <w:b/>
                <w:color w:val="C00000"/>
                <w:kern w:val="24"/>
                <w:sz w:val="24"/>
                <w:lang w:eastAsia="en-GB"/>
              </w:rPr>
              <w:t xml:space="preserve">Others </w:t>
            </w:r>
          </w:p>
        </w:tc>
        <w:tc>
          <w:tcPr>
            <w:tcW w:w="1399" w:type="dxa"/>
            <w:shd w:val="clear" w:color="auto" w:fill="DDD9C3"/>
            <w:tcMar>
              <w:top w:w="72" w:type="dxa"/>
              <w:left w:w="144" w:type="dxa"/>
              <w:bottom w:w="72" w:type="dxa"/>
              <w:right w:w="144" w:type="dxa"/>
            </w:tcMar>
            <w:vAlign w:val="center"/>
            <w:hideMark/>
          </w:tcPr>
          <w:p w14:paraId="53390C2D"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 xml:space="preserve"> </w:t>
            </w:r>
          </w:p>
        </w:tc>
        <w:tc>
          <w:tcPr>
            <w:tcW w:w="1189" w:type="dxa"/>
            <w:shd w:val="clear" w:color="auto" w:fill="DDD9C3"/>
            <w:tcMar>
              <w:top w:w="72" w:type="dxa"/>
              <w:left w:w="144" w:type="dxa"/>
              <w:bottom w:w="72" w:type="dxa"/>
              <w:right w:w="144" w:type="dxa"/>
            </w:tcMar>
            <w:vAlign w:val="center"/>
            <w:hideMark/>
          </w:tcPr>
          <w:p w14:paraId="4E950053"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 xml:space="preserve"> </w:t>
            </w:r>
          </w:p>
        </w:tc>
        <w:tc>
          <w:tcPr>
            <w:tcW w:w="1422" w:type="dxa"/>
            <w:shd w:val="clear" w:color="auto" w:fill="DDD9C3"/>
            <w:tcMar>
              <w:top w:w="72" w:type="dxa"/>
              <w:left w:w="144" w:type="dxa"/>
              <w:bottom w:w="72" w:type="dxa"/>
              <w:right w:w="144" w:type="dxa"/>
            </w:tcMar>
            <w:vAlign w:val="center"/>
            <w:hideMark/>
          </w:tcPr>
          <w:p w14:paraId="453A5229" w14:textId="77777777" w:rsidR="00A71986" w:rsidRPr="005D5526" w:rsidRDefault="00A71986" w:rsidP="00A71986">
            <w:pPr>
              <w:ind w:left="-48"/>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 xml:space="preserve"> </w:t>
            </w:r>
          </w:p>
        </w:tc>
        <w:tc>
          <w:tcPr>
            <w:tcW w:w="4965" w:type="dxa"/>
            <w:shd w:val="clear" w:color="auto" w:fill="DDD9C3"/>
            <w:tcMar>
              <w:top w:w="72" w:type="dxa"/>
              <w:left w:w="144" w:type="dxa"/>
              <w:bottom w:w="72" w:type="dxa"/>
              <w:right w:w="144" w:type="dxa"/>
            </w:tcMar>
            <w:vAlign w:val="center"/>
            <w:hideMark/>
          </w:tcPr>
          <w:p w14:paraId="696EB8D9" w14:textId="77777777" w:rsidR="00A71986" w:rsidRPr="005D5526" w:rsidRDefault="00A71986" w:rsidP="00A71986">
            <w:pPr>
              <w:ind w:left="-72"/>
              <w:rPr>
                <w:rFonts w:eastAsia="Times New Roman" w:cs="Arial"/>
                <w:sz w:val="18"/>
                <w:szCs w:val="18"/>
                <w:lang w:val="en-GB" w:eastAsia="en-GB"/>
              </w:rPr>
            </w:pPr>
          </w:p>
        </w:tc>
      </w:tr>
      <w:tr w:rsidR="00A71986" w:rsidRPr="005941AB" w14:paraId="6F43DF05" w14:textId="77777777" w:rsidTr="00EB1D95">
        <w:trPr>
          <w:trHeight w:val="228"/>
        </w:trPr>
        <w:tc>
          <w:tcPr>
            <w:tcW w:w="2704" w:type="dxa"/>
            <w:shd w:val="clear" w:color="auto" w:fill="DCE6F2"/>
            <w:tcMar>
              <w:top w:w="72" w:type="dxa"/>
              <w:left w:w="144" w:type="dxa"/>
              <w:bottom w:w="72" w:type="dxa"/>
              <w:right w:w="144" w:type="dxa"/>
            </w:tcMar>
            <w:vAlign w:val="center"/>
            <w:hideMark/>
          </w:tcPr>
          <w:p w14:paraId="05F743AB" w14:textId="77777777" w:rsidR="00A71986" w:rsidRPr="005D5526" w:rsidRDefault="00A71986" w:rsidP="00A71986">
            <w:pPr>
              <w:numPr>
                <w:ilvl w:val="0"/>
                <w:numId w:val="37"/>
              </w:numPr>
              <w:tabs>
                <w:tab w:val="clear" w:pos="720"/>
                <w:tab w:val="num" w:pos="120"/>
              </w:tabs>
              <w:ind w:left="0" w:firstLine="0"/>
              <w:contextualSpacing/>
              <w:rPr>
                <w:rFonts w:eastAsia="Times New Roman" w:cs="Arial"/>
                <w:sz w:val="18"/>
                <w:szCs w:val="18"/>
                <w:lang w:val="en-GB" w:eastAsia="en-GB"/>
              </w:rPr>
            </w:pPr>
            <w:r w:rsidRPr="005D5526">
              <w:rPr>
                <w:rFonts w:ascii="Calibri" w:eastAsia="Times New Roman" w:hAnsi="Calibri" w:cs="Calibri"/>
                <w:color w:val="000000"/>
                <w:kern w:val="24"/>
                <w:sz w:val="18"/>
                <w:szCs w:val="18"/>
                <w:lang w:val="de-DE" w:eastAsia="en-GB"/>
              </w:rPr>
              <w:t>Kits (IVD / non-IVD)</w:t>
            </w:r>
          </w:p>
        </w:tc>
        <w:tc>
          <w:tcPr>
            <w:tcW w:w="1399" w:type="dxa"/>
            <w:shd w:val="clear" w:color="auto" w:fill="DCE6F2"/>
            <w:tcMar>
              <w:top w:w="72" w:type="dxa"/>
              <w:left w:w="144" w:type="dxa"/>
              <w:bottom w:w="72" w:type="dxa"/>
              <w:right w:w="144" w:type="dxa"/>
            </w:tcMar>
            <w:vAlign w:val="center"/>
            <w:hideMark/>
          </w:tcPr>
          <w:p w14:paraId="79EB9C48" w14:textId="77777777" w:rsidR="00A71986" w:rsidRPr="005D5526" w:rsidRDefault="00A71986" w:rsidP="00A71986">
            <w:pPr>
              <w:tabs>
                <w:tab w:val="num" w:pos="240"/>
              </w:tabs>
              <w:rPr>
                <w:rFonts w:eastAsia="Times New Roman" w:cs="Arial"/>
                <w:sz w:val="18"/>
                <w:szCs w:val="18"/>
                <w:lang w:val="en-GB" w:eastAsia="en-GB"/>
              </w:rPr>
            </w:pPr>
            <w:r w:rsidRPr="005D5526">
              <w:rPr>
                <w:rFonts w:ascii="Calibri" w:eastAsia="Times New Roman" w:hAnsi="Calibri" w:cs="Calibri"/>
                <w:color w:val="000000"/>
                <w:kern w:val="24"/>
                <w:sz w:val="18"/>
                <w:szCs w:val="18"/>
                <w:lang w:val="de-DE" w:eastAsia="en-GB"/>
              </w:rPr>
              <w:t>-</w:t>
            </w:r>
          </w:p>
        </w:tc>
        <w:tc>
          <w:tcPr>
            <w:tcW w:w="1189" w:type="dxa"/>
            <w:shd w:val="clear" w:color="auto" w:fill="DCE6F2"/>
            <w:tcMar>
              <w:top w:w="72" w:type="dxa"/>
              <w:left w:w="144" w:type="dxa"/>
              <w:bottom w:w="72" w:type="dxa"/>
              <w:right w:w="144" w:type="dxa"/>
            </w:tcMar>
            <w:vAlign w:val="center"/>
            <w:hideMark/>
          </w:tcPr>
          <w:p w14:paraId="5ED779F4"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val="de-DE" w:eastAsia="en-GB"/>
              </w:rPr>
              <w:t>DI + PI</w:t>
            </w:r>
          </w:p>
        </w:tc>
        <w:tc>
          <w:tcPr>
            <w:tcW w:w="1422" w:type="dxa"/>
            <w:shd w:val="clear" w:color="auto" w:fill="DCE6F2"/>
            <w:tcMar>
              <w:top w:w="72" w:type="dxa"/>
              <w:left w:w="144" w:type="dxa"/>
              <w:bottom w:w="72" w:type="dxa"/>
              <w:right w:w="144" w:type="dxa"/>
            </w:tcMar>
            <w:vAlign w:val="center"/>
            <w:hideMark/>
          </w:tcPr>
          <w:p w14:paraId="0B6E72F7" w14:textId="77777777" w:rsidR="00A71986" w:rsidRPr="005D5526" w:rsidRDefault="00A71986" w:rsidP="00A71986">
            <w:pPr>
              <w:ind w:left="-48"/>
              <w:rPr>
                <w:rFonts w:eastAsia="Times New Roman" w:cs="Arial"/>
                <w:sz w:val="18"/>
                <w:szCs w:val="18"/>
                <w:lang w:val="en-GB" w:eastAsia="en-GB"/>
              </w:rPr>
            </w:pPr>
            <w:r w:rsidRPr="005D5526">
              <w:rPr>
                <w:rFonts w:ascii="Calibri" w:eastAsia="Times New Roman" w:hAnsi="Calibri" w:cs="Calibri"/>
                <w:color w:val="000000"/>
                <w:kern w:val="24"/>
                <w:sz w:val="18"/>
                <w:szCs w:val="18"/>
                <w:lang w:val="de-DE" w:eastAsia="en-GB"/>
              </w:rPr>
              <w:t>DI + PI</w:t>
            </w:r>
          </w:p>
        </w:tc>
        <w:tc>
          <w:tcPr>
            <w:tcW w:w="4965" w:type="dxa"/>
            <w:shd w:val="clear" w:color="auto" w:fill="DCE6F2"/>
            <w:tcMar>
              <w:top w:w="72" w:type="dxa"/>
              <w:left w:w="144" w:type="dxa"/>
              <w:bottom w:w="72" w:type="dxa"/>
              <w:right w:w="144" w:type="dxa"/>
            </w:tcMar>
            <w:vAlign w:val="center"/>
            <w:hideMark/>
          </w:tcPr>
          <w:p w14:paraId="273D21BC" w14:textId="77777777" w:rsidR="00A71986" w:rsidRPr="005D5526" w:rsidRDefault="00A71986" w:rsidP="00A71986">
            <w:pPr>
              <w:numPr>
                <w:ilvl w:val="0"/>
                <w:numId w:val="38"/>
              </w:numPr>
              <w:tabs>
                <w:tab w:val="clear" w:pos="720"/>
                <w:tab w:val="num" w:pos="48"/>
              </w:tabs>
              <w:ind w:left="-72" w:firstLine="0"/>
              <w:contextualSpacing/>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 xml:space="preserve"> Concerns the kit package itself</w:t>
            </w:r>
          </w:p>
        </w:tc>
      </w:tr>
      <w:tr w:rsidR="00A71986" w:rsidRPr="005941AB" w14:paraId="1420FC38" w14:textId="77777777" w:rsidTr="00EB1D95">
        <w:trPr>
          <w:trHeight w:val="161"/>
        </w:trPr>
        <w:tc>
          <w:tcPr>
            <w:tcW w:w="2704" w:type="dxa"/>
            <w:shd w:val="clear" w:color="auto" w:fill="DCE6F2"/>
            <w:tcMar>
              <w:top w:w="72" w:type="dxa"/>
              <w:left w:w="144" w:type="dxa"/>
              <w:bottom w:w="72" w:type="dxa"/>
              <w:right w:w="144" w:type="dxa"/>
            </w:tcMar>
            <w:vAlign w:val="center"/>
            <w:hideMark/>
          </w:tcPr>
          <w:p w14:paraId="19CFA5B9" w14:textId="77777777" w:rsidR="00A71986" w:rsidRDefault="00A71986" w:rsidP="00A71986">
            <w:pPr>
              <w:numPr>
                <w:ilvl w:val="0"/>
                <w:numId w:val="38"/>
              </w:numPr>
              <w:tabs>
                <w:tab w:val="clear" w:pos="720"/>
                <w:tab w:val="num" w:pos="120"/>
              </w:tabs>
              <w:ind w:left="0" w:firstLine="0"/>
              <w:contextualSpacing/>
              <w:rPr>
                <w:rFonts w:eastAsia="Times New Roman" w:cs="Arial"/>
                <w:sz w:val="18"/>
                <w:szCs w:val="18"/>
                <w:lang w:val="en-GB" w:eastAsia="en-GB"/>
              </w:rPr>
            </w:pPr>
            <w:proofErr w:type="spellStart"/>
            <w:r>
              <w:rPr>
                <w:rFonts w:ascii="Calibri" w:eastAsiaTheme="minorEastAsia" w:hAnsi="Calibri" w:cs="Calibri" w:hint="eastAsia"/>
                <w:color w:val="000000"/>
                <w:kern w:val="24"/>
                <w:sz w:val="18"/>
                <w:szCs w:val="18"/>
              </w:rPr>
              <w:t>SaMD</w:t>
            </w:r>
            <w:proofErr w:type="spellEnd"/>
          </w:p>
        </w:tc>
        <w:tc>
          <w:tcPr>
            <w:tcW w:w="1399" w:type="dxa"/>
            <w:shd w:val="clear" w:color="auto" w:fill="DCE6F2"/>
            <w:tcMar>
              <w:top w:w="72" w:type="dxa"/>
              <w:left w:w="144" w:type="dxa"/>
              <w:bottom w:w="72" w:type="dxa"/>
              <w:right w:w="144" w:type="dxa"/>
            </w:tcMar>
            <w:vAlign w:val="center"/>
            <w:hideMark/>
          </w:tcPr>
          <w:p w14:paraId="4E157B0E" w14:textId="77777777" w:rsidR="00A71986" w:rsidRPr="005D5526" w:rsidRDefault="00A71986" w:rsidP="00A71986">
            <w:pPr>
              <w:tabs>
                <w:tab w:val="num" w:pos="240"/>
              </w:tabs>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DI + PI</w:t>
            </w:r>
          </w:p>
        </w:tc>
        <w:tc>
          <w:tcPr>
            <w:tcW w:w="1189" w:type="dxa"/>
            <w:shd w:val="clear" w:color="auto" w:fill="DCE6F2"/>
            <w:tcMar>
              <w:top w:w="72" w:type="dxa"/>
              <w:left w:w="144" w:type="dxa"/>
              <w:bottom w:w="72" w:type="dxa"/>
              <w:right w:w="144" w:type="dxa"/>
            </w:tcMar>
            <w:vAlign w:val="center"/>
            <w:hideMark/>
          </w:tcPr>
          <w:p w14:paraId="291EA18D"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DI + PI</w:t>
            </w:r>
          </w:p>
        </w:tc>
        <w:tc>
          <w:tcPr>
            <w:tcW w:w="1422" w:type="dxa"/>
            <w:shd w:val="clear" w:color="auto" w:fill="DCE6F2"/>
            <w:tcMar>
              <w:top w:w="72" w:type="dxa"/>
              <w:left w:w="144" w:type="dxa"/>
              <w:bottom w:w="72" w:type="dxa"/>
              <w:right w:w="144" w:type="dxa"/>
            </w:tcMar>
            <w:vAlign w:val="center"/>
            <w:hideMark/>
          </w:tcPr>
          <w:p w14:paraId="1728736B" w14:textId="77777777" w:rsidR="00A71986" w:rsidRPr="005D5526" w:rsidRDefault="00A71986" w:rsidP="00A71986">
            <w:pPr>
              <w:ind w:left="-48"/>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w:t>
            </w:r>
          </w:p>
        </w:tc>
        <w:tc>
          <w:tcPr>
            <w:tcW w:w="4965" w:type="dxa"/>
            <w:shd w:val="clear" w:color="auto" w:fill="DCE6F2"/>
            <w:tcMar>
              <w:top w:w="72" w:type="dxa"/>
              <w:left w:w="144" w:type="dxa"/>
              <w:bottom w:w="72" w:type="dxa"/>
              <w:right w:w="144" w:type="dxa"/>
            </w:tcMar>
            <w:vAlign w:val="center"/>
            <w:hideMark/>
          </w:tcPr>
          <w:p w14:paraId="05E09782" w14:textId="77777777" w:rsidR="00A71986" w:rsidRPr="005D5526" w:rsidRDefault="00A71986" w:rsidP="00A71986">
            <w:pPr>
              <w:numPr>
                <w:ilvl w:val="0"/>
                <w:numId w:val="39"/>
              </w:numPr>
              <w:tabs>
                <w:tab w:val="clear" w:pos="720"/>
                <w:tab w:val="num" w:pos="48"/>
              </w:tabs>
              <w:ind w:left="-72" w:firstLine="0"/>
              <w:contextualSpacing/>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 xml:space="preserve"> Must not necessarily be packed </w:t>
            </w:r>
          </w:p>
        </w:tc>
      </w:tr>
      <w:tr w:rsidR="00A71986" w:rsidRPr="005941AB" w14:paraId="199EEF04" w14:textId="77777777" w:rsidTr="00EB1D95">
        <w:trPr>
          <w:trHeight w:val="363"/>
        </w:trPr>
        <w:tc>
          <w:tcPr>
            <w:tcW w:w="2704" w:type="dxa"/>
            <w:shd w:val="clear" w:color="auto" w:fill="DCE6F2"/>
            <w:tcMar>
              <w:top w:w="72" w:type="dxa"/>
              <w:left w:w="144" w:type="dxa"/>
              <w:bottom w:w="72" w:type="dxa"/>
              <w:right w:w="144" w:type="dxa"/>
            </w:tcMar>
            <w:vAlign w:val="center"/>
            <w:hideMark/>
          </w:tcPr>
          <w:p w14:paraId="5078A757" w14:textId="77777777" w:rsidR="00A71986" w:rsidRPr="005D5526" w:rsidRDefault="00A71986" w:rsidP="00A71986">
            <w:pPr>
              <w:numPr>
                <w:ilvl w:val="0"/>
                <w:numId w:val="39"/>
              </w:numPr>
              <w:tabs>
                <w:tab w:val="clear" w:pos="720"/>
                <w:tab w:val="num" w:pos="120"/>
              </w:tabs>
              <w:ind w:left="0" w:firstLine="0"/>
              <w:contextualSpacing/>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Config</w:t>
            </w:r>
            <w:r>
              <w:rPr>
                <w:rFonts w:ascii="Calibri" w:eastAsia="Times New Roman" w:hAnsi="Calibri" w:cs="Calibri"/>
                <w:color w:val="000000"/>
                <w:kern w:val="24"/>
                <w:sz w:val="18"/>
                <w:szCs w:val="18"/>
                <w:lang w:eastAsia="en-GB"/>
              </w:rPr>
              <w:t>urable</w:t>
            </w:r>
            <w:r w:rsidRPr="005D5526">
              <w:rPr>
                <w:rFonts w:ascii="Calibri" w:eastAsia="Times New Roman" w:hAnsi="Calibri" w:cs="Calibri"/>
                <w:color w:val="000000"/>
                <w:kern w:val="24"/>
                <w:sz w:val="18"/>
                <w:szCs w:val="18"/>
                <w:lang w:eastAsia="en-GB"/>
              </w:rPr>
              <w:t xml:space="preserve"> MD Systems</w:t>
            </w:r>
          </w:p>
        </w:tc>
        <w:tc>
          <w:tcPr>
            <w:tcW w:w="1399" w:type="dxa"/>
            <w:shd w:val="clear" w:color="auto" w:fill="DCE6F2"/>
            <w:tcMar>
              <w:top w:w="72" w:type="dxa"/>
              <w:left w:w="144" w:type="dxa"/>
              <w:bottom w:w="72" w:type="dxa"/>
              <w:right w:w="144" w:type="dxa"/>
            </w:tcMar>
            <w:vAlign w:val="center"/>
            <w:hideMark/>
          </w:tcPr>
          <w:p w14:paraId="3FB89AE2" w14:textId="77777777" w:rsidR="00A71986" w:rsidRPr="005D5526" w:rsidRDefault="00A71986" w:rsidP="00A71986">
            <w:pPr>
              <w:tabs>
                <w:tab w:val="num" w:pos="240"/>
              </w:tabs>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DI + PI</w:t>
            </w:r>
          </w:p>
        </w:tc>
        <w:tc>
          <w:tcPr>
            <w:tcW w:w="1189" w:type="dxa"/>
            <w:shd w:val="clear" w:color="auto" w:fill="DCE6F2"/>
            <w:tcMar>
              <w:top w:w="72" w:type="dxa"/>
              <w:left w:w="144" w:type="dxa"/>
              <w:bottom w:w="72" w:type="dxa"/>
              <w:right w:w="144" w:type="dxa"/>
            </w:tcMar>
            <w:vAlign w:val="center"/>
            <w:hideMark/>
          </w:tcPr>
          <w:p w14:paraId="281AA79F"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w:t>
            </w:r>
          </w:p>
        </w:tc>
        <w:tc>
          <w:tcPr>
            <w:tcW w:w="1422" w:type="dxa"/>
            <w:shd w:val="clear" w:color="auto" w:fill="DCE6F2"/>
            <w:tcMar>
              <w:top w:w="72" w:type="dxa"/>
              <w:left w:w="144" w:type="dxa"/>
              <w:bottom w:w="72" w:type="dxa"/>
              <w:right w:w="144" w:type="dxa"/>
            </w:tcMar>
            <w:vAlign w:val="center"/>
            <w:hideMark/>
          </w:tcPr>
          <w:p w14:paraId="219D383C" w14:textId="77777777" w:rsidR="00A71986" w:rsidRPr="005D5526" w:rsidRDefault="00A71986" w:rsidP="00A71986">
            <w:pPr>
              <w:ind w:left="-48"/>
              <w:rPr>
                <w:rFonts w:eastAsia="Times New Roman" w:cs="Arial"/>
                <w:sz w:val="18"/>
                <w:szCs w:val="18"/>
                <w:lang w:val="en-GB" w:eastAsia="en-GB"/>
              </w:rPr>
            </w:pPr>
          </w:p>
        </w:tc>
        <w:tc>
          <w:tcPr>
            <w:tcW w:w="4965" w:type="dxa"/>
            <w:shd w:val="clear" w:color="auto" w:fill="DCE6F2"/>
            <w:tcMar>
              <w:top w:w="72" w:type="dxa"/>
              <w:left w:w="144" w:type="dxa"/>
              <w:bottom w:w="72" w:type="dxa"/>
              <w:right w:w="144" w:type="dxa"/>
            </w:tcMar>
            <w:vAlign w:val="center"/>
            <w:hideMark/>
          </w:tcPr>
          <w:p w14:paraId="2783157D" w14:textId="77777777" w:rsidR="00A71986" w:rsidRPr="005D5526" w:rsidRDefault="00A71986" w:rsidP="00A71986">
            <w:pPr>
              <w:numPr>
                <w:ilvl w:val="0"/>
                <w:numId w:val="40"/>
              </w:numPr>
              <w:tabs>
                <w:tab w:val="clear" w:pos="720"/>
                <w:tab w:val="num" w:pos="48"/>
              </w:tabs>
              <w:ind w:left="-72" w:firstLine="0"/>
              <w:contextualSpacing/>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 xml:space="preserve"> AIDC carrier to be placed on a ‚main part‘ </w:t>
            </w:r>
          </w:p>
          <w:p w14:paraId="6ADC1F05" w14:textId="77777777" w:rsidR="00A71986" w:rsidRPr="005D5526" w:rsidRDefault="00A71986" w:rsidP="00A71986">
            <w:pPr>
              <w:ind w:left="-72"/>
              <w:contextualSpacing/>
              <w:rPr>
                <w:rFonts w:ascii="Calibri" w:eastAsia="Times New Roman" w:hAnsi="Calibri" w:cs="Calibri"/>
                <w:color w:val="000000"/>
                <w:kern w:val="24"/>
                <w:sz w:val="18"/>
                <w:szCs w:val="18"/>
                <w:lang w:eastAsia="en-GB"/>
              </w:rPr>
            </w:pPr>
            <w:r w:rsidRPr="005D5526">
              <w:rPr>
                <w:rFonts w:ascii="Calibri" w:eastAsia="Times New Roman" w:hAnsi="Calibri" w:cs="Calibri"/>
                <w:color w:val="000000"/>
                <w:kern w:val="24"/>
                <w:sz w:val="18"/>
                <w:szCs w:val="18"/>
                <w:lang w:eastAsia="en-GB"/>
              </w:rPr>
              <w:t>(primary mode of action)</w:t>
            </w:r>
          </w:p>
        </w:tc>
      </w:tr>
      <w:tr w:rsidR="00A71986" w:rsidRPr="005941AB" w14:paraId="2CFA08ED" w14:textId="77777777" w:rsidTr="00EB1D95">
        <w:trPr>
          <w:trHeight w:val="363"/>
        </w:trPr>
        <w:tc>
          <w:tcPr>
            <w:tcW w:w="2704" w:type="dxa"/>
            <w:shd w:val="clear" w:color="auto" w:fill="E9EDF4"/>
            <w:tcMar>
              <w:top w:w="72" w:type="dxa"/>
              <w:left w:w="144" w:type="dxa"/>
              <w:bottom w:w="72" w:type="dxa"/>
              <w:right w:w="144" w:type="dxa"/>
            </w:tcMar>
            <w:vAlign w:val="center"/>
            <w:hideMark/>
          </w:tcPr>
          <w:p w14:paraId="01442B06" w14:textId="77777777" w:rsidR="00A71986" w:rsidRPr="005D5526" w:rsidRDefault="00A71986" w:rsidP="00A71986">
            <w:pPr>
              <w:numPr>
                <w:ilvl w:val="0"/>
                <w:numId w:val="40"/>
              </w:numPr>
              <w:tabs>
                <w:tab w:val="clear" w:pos="720"/>
                <w:tab w:val="num" w:pos="120"/>
              </w:tabs>
              <w:ind w:left="0" w:firstLine="0"/>
              <w:contextualSpacing/>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OTC exclusively</w:t>
            </w:r>
          </w:p>
        </w:tc>
        <w:tc>
          <w:tcPr>
            <w:tcW w:w="1399" w:type="dxa"/>
            <w:shd w:val="clear" w:color="auto" w:fill="E9EDF4"/>
            <w:tcMar>
              <w:top w:w="72" w:type="dxa"/>
              <w:left w:w="144" w:type="dxa"/>
              <w:bottom w:w="72" w:type="dxa"/>
              <w:right w:w="144" w:type="dxa"/>
            </w:tcMar>
            <w:vAlign w:val="center"/>
            <w:hideMark/>
          </w:tcPr>
          <w:p w14:paraId="2F332BFE"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w:t>
            </w:r>
          </w:p>
        </w:tc>
        <w:tc>
          <w:tcPr>
            <w:tcW w:w="1189" w:type="dxa"/>
            <w:shd w:val="clear" w:color="auto" w:fill="E9EDF4"/>
            <w:tcMar>
              <w:top w:w="72" w:type="dxa"/>
              <w:left w:w="144" w:type="dxa"/>
              <w:bottom w:w="72" w:type="dxa"/>
              <w:right w:w="144" w:type="dxa"/>
            </w:tcMar>
            <w:vAlign w:val="center"/>
            <w:hideMark/>
          </w:tcPr>
          <w:p w14:paraId="592B8C8F"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w:t>
            </w:r>
          </w:p>
        </w:tc>
        <w:tc>
          <w:tcPr>
            <w:tcW w:w="1422" w:type="dxa"/>
            <w:shd w:val="clear" w:color="auto" w:fill="E9EDF4"/>
            <w:tcMar>
              <w:top w:w="72" w:type="dxa"/>
              <w:left w:w="144" w:type="dxa"/>
              <w:bottom w:w="72" w:type="dxa"/>
              <w:right w:w="144" w:type="dxa"/>
            </w:tcMar>
            <w:vAlign w:val="center"/>
            <w:hideMark/>
          </w:tcPr>
          <w:p w14:paraId="76BC34C2" w14:textId="77777777" w:rsidR="00A71986" w:rsidRPr="005D5526" w:rsidRDefault="00A71986" w:rsidP="00A71986">
            <w:pPr>
              <w:ind w:left="-48"/>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DI  (linear  bar code)</w:t>
            </w:r>
          </w:p>
        </w:tc>
        <w:tc>
          <w:tcPr>
            <w:tcW w:w="4965" w:type="dxa"/>
            <w:shd w:val="clear" w:color="auto" w:fill="E9EDF4"/>
            <w:tcMar>
              <w:top w:w="72" w:type="dxa"/>
              <w:left w:w="144" w:type="dxa"/>
              <w:bottom w:w="72" w:type="dxa"/>
              <w:right w:w="144" w:type="dxa"/>
            </w:tcMar>
            <w:vAlign w:val="center"/>
            <w:hideMark/>
          </w:tcPr>
          <w:p w14:paraId="2D40E0BA" w14:textId="77777777" w:rsidR="00A71986" w:rsidRPr="005D5526" w:rsidRDefault="00A71986" w:rsidP="00A71986">
            <w:pPr>
              <w:numPr>
                <w:ilvl w:val="0"/>
                <w:numId w:val="41"/>
              </w:numPr>
              <w:tabs>
                <w:tab w:val="clear" w:pos="720"/>
                <w:tab w:val="num" w:pos="48"/>
              </w:tabs>
              <w:ind w:left="-72" w:firstLine="0"/>
              <w:contextualSpacing/>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Point-of-Sale scanners can‘t work with PI</w:t>
            </w:r>
          </w:p>
        </w:tc>
      </w:tr>
      <w:tr w:rsidR="00A71986" w:rsidRPr="005941AB" w14:paraId="5E9CB185" w14:textId="77777777" w:rsidTr="00EB1D95">
        <w:trPr>
          <w:trHeight w:val="22"/>
        </w:trPr>
        <w:tc>
          <w:tcPr>
            <w:tcW w:w="2704" w:type="dxa"/>
            <w:shd w:val="clear" w:color="auto" w:fill="D0D8E8"/>
            <w:tcMar>
              <w:top w:w="72" w:type="dxa"/>
              <w:left w:w="144" w:type="dxa"/>
              <w:bottom w:w="72" w:type="dxa"/>
              <w:right w:w="144" w:type="dxa"/>
            </w:tcMar>
            <w:vAlign w:val="center"/>
            <w:hideMark/>
          </w:tcPr>
          <w:p w14:paraId="0F353F45" w14:textId="77777777" w:rsidR="00A71986" w:rsidRPr="005D5526" w:rsidRDefault="00A71986" w:rsidP="00A71986">
            <w:pPr>
              <w:numPr>
                <w:ilvl w:val="0"/>
                <w:numId w:val="41"/>
              </w:numPr>
              <w:tabs>
                <w:tab w:val="clear" w:pos="720"/>
                <w:tab w:val="num" w:pos="120"/>
              </w:tabs>
              <w:ind w:left="0" w:firstLine="0"/>
              <w:contextualSpacing/>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OTC + other channels</w:t>
            </w:r>
          </w:p>
        </w:tc>
        <w:tc>
          <w:tcPr>
            <w:tcW w:w="1399" w:type="dxa"/>
            <w:shd w:val="clear" w:color="auto" w:fill="D0D8E8"/>
            <w:tcMar>
              <w:top w:w="72" w:type="dxa"/>
              <w:left w:w="144" w:type="dxa"/>
              <w:bottom w:w="72" w:type="dxa"/>
              <w:right w:w="144" w:type="dxa"/>
            </w:tcMar>
            <w:vAlign w:val="center"/>
            <w:hideMark/>
          </w:tcPr>
          <w:p w14:paraId="08C9055F"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w:t>
            </w:r>
          </w:p>
        </w:tc>
        <w:tc>
          <w:tcPr>
            <w:tcW w:w="1189" w:type="dxa"/>
            <w:shd w:val="clear" w:color="auto" w:fill="D0D8E8"/>
            <w:tcMar>
              <w:top w:w="72" w:type="dxa"/>
              <w:left w:w="144" w:type="dxa"/>
              <w:bottom w:w="72" w:type="dxa"/>
              <w:right w:w="144" w:type="dxa"/>
            </w:tcMar>
            <w:vAlign w:val="center"/>
            <w:hideMark/>
          </w:tcPr>
          <w:p w14:paraId="22DFD60B" w14:textId="77777777" w:rsidR="00A71986" w:rsidRPr="005D5526" w:rsidRDefault="00A71986" w:rsidP="00A71986">
            <w:pPr>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w:t>
            </w:r>
          </w:p>
        </w:tc>
        <w:tc>
          <w:tcPr>
            <w:tcW w:w="1422" w:type="dxa"/>
            <w:shd w:val="clear" w:color="auto" w:fill="D0D8E8"/>
            <w:tcMar>
              <w:top w:w="72" w:type="dxa"/>
              <w:left w:w="144" w:type="dxa"/>
              <w:bottom w:w="72" w:type="dxa"/>
              <w:right w:w="144" w:type="dxa"/>
            </w:tcMar>
            <w:vAlign w:val="center"/>
            <w:hideMark/>
          </w:tcPr>
          <w:p w14:paraId="0023373F" w14:textId="77777777" w:rsidR="00A71986" w:rsidRPr="005D5526" w:rsidRDefault="00A71986" w:rsidP="00A71986">
            <w:pPr>
              <w:ind w:left="-48"/>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DI + PI (non-concatenated)</w:t>
            </w:r>
          </w:p>
        </w:tc>
        <w:tc>
          <w:tcPr>
            <w:tcW w:w="4965" w:type="dxa"/>
            <w:shd w:val="clear" w:color="auto" w:fill="D0D8E8"/>
            <w:tcMar>
              <w:top w:w="72" w:type="dxa"/>
              <w:left w:w="144" w:type="dxa"/>
              <w:bottom w:w="72" w:type="dxa"/>
              <w:right w:w="144" w:type="dxa"/>
            </w:tcMar>
            <w:vAlign w:val="center"/>
            <w:hideMark/>
          </w:tcPr>
          <w:p w14:paraId="620B17CB" w14:textId="77777777" w:rsidR="00A71986" w:rsidRPr="005D5526" w:rsidRDefault="00A71986" w:rsidP="00A71986">
            <w:pPr>
              <w:numPr>
                <w:ilvl w:val="0"/>
                <w:numId w:val="42"/>
              </w:numPr>
              <w:tabs>
                <w:tab w:val="clear" w:pos="720"/>
                <w:tab w:val="num" w:pos="48"/>
              </w:tabs>
              <w:ind w:left="-72" w:firstLine="0"/>
              <w:contextualSpacing/>
              <w:rPr>
                <w:rFonts w:eastAsia="Times New Roman" w:cs="Arial"/>
                <w:sz w:val="18"/>
                <w:szCs w:val="18"/>
                <w:lang w:val="en-GB" w:eastAsia="en-GB"/>
              </w:rPr>
            </w:pPr>
            <w:r w:rsidRPr="005D5526">
              <w:rPr>
                <w:rFonts w:ascii="Calibri" w:eastAsia="Times New Roman" w:hAnsi="Calibri" w:cs="Calibri"/>
                <w:color w:val="000000"/>
                <w:kern w:val="24"/>
                <w:sz w:val="18"/>
                <w:szCs w:val="18"/>
                <w:lang w:eastAsia="en-GB"/>
              </w:rPr>
              <w:t xml:space="preserve"> PI should be presented in a separate AIDC carrier due to Point-of-Sale scanners</w:t>
            </w:r>
          </w:p>
        </w:tc>
      </w:tr>
    </w:tbl>
    <w:p w14:paraId="3C531D53" w14:textId="77777777" w:rsidR="00EB1D95" w:rsidRPr="00DC519C" w:rsidRDefault="00EB1D95" w:rsidP="00EB1D95">
      <w:pPr>
        <w:tabs>
          <w:tab w:val="left" w:pos="1320"/>
        </w:tabs>
        <w:rPr>
          <w:rFonts w:ascii="Cambria" w:hAnsi="Cambria"/>
          <w:sz w:val="32"/>
          <w:szCs w:val="28"/>
          <w:lang w:val="en-GB"/>
        </w:rPr>
      </w:pPr>
    </w:p>
    <w:sectPr w:rsidR="00EB1D95" w:rsidRPr="00DC519C" w:rsidSect="004A702F">
      <w:headerReference w:type="default" r:id="rId13"/>
      <w:footerReference w:type="default" r:id="rId14"/>
      <w:pgSz w:w="15840" w:h="12240" w:orient="landscape" w:code="1"/>
      <w:pgMar w:top="851" w:right="1440" w:bottom="851" w:left="1440" w:header="709" w:footer="607" w:gutter="0"/>
      <w:cols w:space="708"/>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4E24E" w14:textId="77777777" w:rsidR="00F52C11" w:rsidRDefault="00F52C11">
      <w:r>
        <w:separator/>
      </w:r>
    </w:p>
  </w:endnote>
  <w:endnote w:type="continuationSeparator" w:id="0">
    <w:p w14:paraId="6A8D7906" w14:textId="77777777" w:rsidR="00F52C11" w:rsidRDefault="00F5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Look w:val="0000" w:firstRow="0" w:lastRow="0" w:firstColumn="0" w:lastColumn="0" w:noHBand="0" w:noVBand="0"/>
    </w:tblPr>
    <w:tblGrid>
      <w:gridCol w:w="4788"/>
      <w:gridCol w:w="4788"/>
    </w:tblGrid>
    <w:tr w:rsidR="0015178C" w:rsidRPr="0015178C" w14:paraId="314F498B" w14:textId="77777777" w:rsidTr="00251D58">
      <w:tc>
        <w:tcPr>
          <w:tcW w:w="4788" w:type="dxa"/>
        </w:tcPr>
        <w:p w14:paraId="5F966DC4" w14:textId="77777777" w:rsidR="0015178C" w:rsidRPr="0015178C" w:rsidRDefault="0015178C" w:rsidP="00251D58">
          <w:pPr>
            <w:pStyle w:val="Fuzeile"/>
            <w:rPr>
              <w:rFonts w:ascii="Times New Roman" w:hAnsi="Times New Roman"/>
              <w:sz w:val="20"/>
              <w:szCs w:val="20"/>
            </w:rPr>
          </w:pPr>
          <w:r w:rsidRPr="0015178C">
            <w:rPr>
              <w:rFonts w:ascii="Times New Roman" w:hAnsi="Times New Roman"/>
              <w:sz w:val="20"/>
              <w:szCs w:val="20"/>
            </w:rPr>
            <w:t>9 December  2013</w:t>
          </w:r>
        </w:p>
      </w:tc>
      <w:tc>
        <w:tcPr>
          <w:tcW w:w="4788" w:type="dxa"/>
        </w:tcPr>
        <w:p w14:paraId="28FDF290" w14:textId="77777777" w:rsidR="0015178C" w:rsidRPr="0015178C" w:rsidRDefault="0015178C" w:rsidP="00251D58">
          <w:pPr>
            <w:pStyle w:val="Fuzeile"/>
            <w:jc w:val="right"/>
            <w:rPr>
              <w:rFonts w:ascii="Times New Roman" w:hAnsi="Times New Roman"/>
              <w:sz w:val="20"/>
              <w:szCs w:val="20"/>
            </w:rPr>
          </w:pPr>
          <w:r w:rsidRPr="0015178C">
            <w:rPr>
              <w:rFonts w:ascii="Times New Roman" w:hAnsi="Times New Roman"/>
              <w:snapToGrid w:val="0"/>
              <w:sz w:val="20"/>
              <w:szCs w:val="20"/>
            </w:rPr>
            <w:t xml:space="preserve">Page </w:t>
          </w:r>
          <w:r w:rsidR="00A37A82" w:rsidRPr="0015178C">
            <w:rPr>
              <w:rFonts w:ascii="Times New Roman" w:hAnsi="Times New Roman"/>
              <w:snapToGrid w:val="0"/>
              <w:sz w:val="20"/>
              <w:szCs w:val="20"/>
            </w:rPr>
            <w:fldChar w:fldCharType="begin"/>
          </w:r>
          <w:r w:rsidRPr="0015178C">
            <w:rPr>
              <w:rFonts w:ascii="Times New Roman" w:hAnsi="Times New Roman"/>
              <w:snapToGrid w:val="0"/>
              <w:sz w:val="20"/>
              <w:szCs w:val="20"/>
            </w:rPr>
            <w:instrText xml:space="preserve"> PAGE </w:instrText>
          </w:r>
          <w:r w:rsidR="00A37A82" w:rsidRPr="0015178C">
            <w:rPr>
              <w:rFonts w:ascii="Times New Roman" w:hAnsi="Times New Roman"/>
              <w:snapToGrid w:val="0"/>
              <w:sz w:val="20"/>
              <w:szCs w:val="20"/>
            </w:rPr>
            <w:fldChar w:fldCharType="separate"/>
          </w:r>
          <w:r w:rsidR="000C0809">
            <w:rPr>
              <w:rFonts w:ascii="Times New Roman" w:hAnsi="Times New Roman"/>
              <w:noProof/>
              <w:snapToGrid w:val="0"/>
              <w:sz w:val="20"/>
              <w:szCs w:val="20"/>
            </w:rPr>
            <w:t>16</w:t>
          </w:r>
          <w:r w:rsidR="00A37A82" w:rsidRPr="0015178C">
            <w:rPr>
              <w:rFonts w:ascii="Times New Roman" w:hAnsi="Times New Roman"/>
              <w:snapToGrid w:val="0"/>
              <w:sz w:val="20"/>
              <w:szCs w:val="20"/>
            </w:rPr>
            <w:fldChar w:fldCharType="end"/>
          </w:r>
          <w:r w:rsidRPr="0015178C">
            <w:rPr>
              <w:rFonts w:ascii="Times New Roman" w:hAnsi="Times New Roman"/>
              <w:snapToGrid w:val="0"/>
              <w:sz w:val="20"/>
              <w:szCs w:val="20"/>
            </w:rPr>
            <w:t xml:space="preserve"> of </w:t>
          </w:r>
          <w:r w:rsidR="00A37A82" w:rsidRPr="0015178C">
            <w:rPr>
              <w:rFonts w:ascii="Times New Roman" w:hAnsi="Times New Roman"/>
              <w:snapToGrid w:val="0"/>
              <w:sz w:val="20"/>
              <w:szCs w:val="20"/>
            </w:rPr>
            <w:fldChar w:fldCharType="begin"/>
          </w:r>
          <w:r w:rsidRPr="0015178C">
            <w:rPr>
              <w:rFonts w:ascii="Times New Roman" w:hAnsi="Times New Roman"/>
              <w:snapToGrid w:val="0"/>
              <w:sz w:val="20"/>
              <w:szCs w:val="20"/>
            </w:rPr>
            <w:instrText xml:space="preserve"> NUMPAGES </w:instrText>
          </w:r>
          <w:r w:rsidR="00A37A82" w:rsidRPr="0015178C">
            <w:rPr>
              <w:rFonts w:ascii="Times New Roman" w:hAnsi="Times New Roman"/>
              <w:snapToGrid w:val="0"/>
              <w:sz w:val="20"/>
              <w:szCs w:val="20"/>
            </w:rPr>
            <w:fldChar w:fldCharType="separate"/>
          </w:r>
          <w:r w:rsidR="006F467D">
            <w:rPr>
              <w:rFonts w:ascii="Times New Roman" w:hAnsi="Times New Roman"/>
              <w:noProof/>
              <w:snapToGrid w:val="0"/>
              <w:sz w:val="20"/>
              <w:szCs w:val="20"/>
            </w:rPr>
            <w:t>19</w:t>
          </w:r>
          <w:r w:rsidR="00A37A82" w:rsidRPr="0015178C">
            <w:rPr>
              <w:rFonts w:ascii="Times New Roman" w:hAnsi="Times New Roman"/>
              <w:snapToGrid w:val="0"/>
              <w:sz w:val="20"/>
              <w:szCs w:val="20"/>
            </w:rPr>
            <w:fldChar w:fldCharType="end"/>
          </w:r>
        </w:p>
      </w:tc>
    </w:tr>
  </w:tbl>
  <w:p w14:paraId="49C51B0F" w14:textId="77777777" w:rsidR="0015178C" w:rsidRPr="0015178C" w:rsidRDefault="0015178C" w:rsidP="0015178C">
    <w:pPr>
      <w:pStyle w:val="Fuzeile"/>
      <w:rPr>
        <w:rFonts w:ascii="Times New Roman" w:hAnsi="Times New Roman"/>
        <w:sz w:val="22"/>
        <w:szCs w:val="22"/>
      </w:rPr>
    </w:pPr>
  </w:p>
  <w:p w14:paraId="29ABE5D1" w14:textId="77777777" w:rsidR="00F52C11" w:rsidRPr="00197E7E" w:rsidRDefault="00F52C11">
    <w:pPr>
      <w:pStyle w:val="Fuzeile"/>
      <w:jc w:val="center"/>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Look w:val="0000" w:firstRow="0" w:lastRow="0" w:firstColumn="0" w:lastColumn="0" w:noHBand="0" w:noVBand="0"/>
    </w:tblPr>
    <w:tblGrid>
      <w:gridCol w:w="4788"/>
      <w:gridCol w:w="4788"/>
    </w:tblGrid>
    <w:tr w:rsidR="004A702F" w:rsidRPr="0015178C" w14:paraId="3AB72A16" w14:textId="77777777" w:rsidTr="00251D58">
      <w:tc>
        <w:tcPr>
          <w:tcW w:w="4788" w:type="dxa"/>
        </w:tcPr>
        <w:p w14:paraId="36936A8B" w14:textId="77777777" w:rsidR="004A702F" w:rsidRPr="0015178C" w:rsidRDefault="004A702F" w:rsidP="00251D58">
          <w:pPr>
            <w:pStyle w:val="Fuzeile"/>
            <w:rPr>
              <w:rFonts w:ascii="Times New Roman" w:hAnsi="Times New Roman"/>
              <w:sz w:val="20"/>
              <w:szCs w:val="20"/>
            </w:rPr>
          </w:pPr>
          <w:r w:rsidRPr="0015178C">
            <w:rPr>
              <w:rFonts w:ascii="Times New Roman" w:hAnsi="Times New Roman"/>
              <w:sz w:val="20"/>
              <w:szCs w:val="20"/>
            </w:rPr>
            <w:t>9 December  2013</w:t>
          </w:r>
        </w:p>
      </w:tc>
      <w:tc>
        <w:tcPr>
          <w:tcW w:w="4788" w:type="dxa"/>
        </w:tcPr>
        <w:p w14:paraId="506B2D56" w14:textId="77777777" w:rsidR="004A702F" w:rsidRPr="0015178C" w:rsidRDefault="004A702F" w:rsidP="00251D58">
          <w:pPr>
            <w:pStyle w:val="Fuzeile"/>
            <w:jc w:val="right"/>
            <w:rPr>
              <w:rFonts w:ascii="Times New Roman" w:hAnsi="Times New Roman"/>
              <w:sz w:val="20"/>
              <w:szCs w:val="20"/>
            </w:rPr>
          </w:pPr>
          <w:r w:rsidRPr="0015178C">
            <w:rPr>
              <w:rFonts w:ascii="Times New Roman" w:hAnsi="Times New Roman"/>
              <w:snapToGrid w:val="0"/>
              <w:sz w:val="20"/>
              <w:szCs w:val="20"/>
            </w:rPr>
            <w:t xml:space="preserve">Page </w:t>
          </w:r>
          <w:r w:rsidR="00A37A82" w:rsidRPr="0015178C">
            <w:rPr>
              <w:rFonts w:ascii="Times New Roman" w:hAnsi="Times New Roman"/>
              <w:snapToGrid w:val="0"/>
              <w:sz w:val="20"/>
              <w:szCs w:val="20"/>
            </w:rPr>
            <w:fldChar w:fldCharType="begin"/>
          </w:r>
          <w:r w:rsidRPr="0015178C">
            <w:rPr>
              <w:rFonts w:ascii="Times New Roman" w:hAnsi="Times New Roman"/>
              <w:snapToGrid w:val="0"/>
              <w:sz w:val="20"/>
              <w:szCs w:val="20"/>
            </w:rPr>
            <w:instrText xml:space="preserve"> PAGE </w:instrText>
          </w:r>
          <w:r w:rsidR="00A37A82" w:rsidRPr="0015178C">
            <w:rPr>
              <w:rFonts w:ascii="Times New Roman" w:hAnsi="Times New Roman"/>
              <w:snapToGrid w:val="0"/>
              <w:sz w:val="20"/>
              <w:szCs w:val="20"/>
            </w:rPr>
            <w:fldChar w:fldCharType="separate"/>
          </w:r>
          <w:r w:rsidR="006F467D">
            <w:rPr>
              <w:rFonts w:ascii="Times New Roman" w:hAnsi="Times New Roman"/>
              <w:noProof/>
              <w:snapToGrid w:val="0"/>
              <w:sz w:val="20"/>
              <w:szCs w:val="20"/>
            </w:rPr>
            <w:t>2</w:t>
          </w:r>
          <w:r w:rsidR="00A37A82" w:rsidRPr="0015178C">
            <w:rPr>
              <w:rFonts w:ascii="Times New Roman" w:hAnsi="Times New Roman"/>
              <w:snapToGrid w:val="0"/>
              <w:sz w:val="20"/>
              <w:szCs w:val="20"/>
            </w:rPr>
            <w:fldChar w:fldCharType="end"/>
          </w:r>
          <w:r w:rsidRPr="0015178C">
            <w:rPr>
              <w:rFonts w:ascii="Times New Roman" w:hAnsi="Times New Roman"/>
              <w:snapToGrid w:val="0"/>
              <w:sz w:val="20"/>
              <w:szCs w:val="20"/>
            </w:rPr>
            <w:t xml:space="preserve"> of </w:t>
          </w:r>
          <w:r w:rsidR="00A37A82" w:rsidRPr="0015178C">
            <w:rPr>
              <w:rFonts w:ascii="Times New Roman" w:hAnsi="Times New Roman"/>
              <w:snapToGrid w:val="0"/>
              <w:sz w:val="20"/>
              <w:szCs w:val="20"/>
            </w:rPr>
            <w:fldChar w:fldCharType="begin"/>
          </w:r>
          <w:r w:rsidRPr="0015178C">
            <w:rPr>
              <w:rFonts w:ascii="Times New Roman" w:hAnsi="Times New Roman"/>
              <w:snapToGrid w:val="0"/>
              <w:sz w:val="20"/>
              <w:szCs w:val="20"/>
            </w:rPr>
            <w:instrText xml:space="preserve"> NUMPAGES </w:instrText>
          </w:r>
          <w:r w:rsidR="00A37A82" w:rsidRPr="0015178C">
            <w:rPr>
              <w:rFonts w:ascii="Times New Roman" w:hAnsi="Times New Roman"/>
              <w:snapToGrid w:val="0"/>
              <w:sz w:val="20"/>
              <w:szCs w:val="20"/>
            </w:rPr>
            <w:fldChar w:fldCharType="separate"/>
          </w:r>
          <w:r w:rsidR="006F467D">
            <w:rPr>
              <w:rFonts w:ascii="Times New Roman" w:hAnsi="Times New Roman"/>
              <w:noProof/>
              <w:snapToGrid w:val="0"/>
              <w:sz w:val="20"/>
              <w:szCs w:val="20"/>
            </w:rPr>
            <w:t>19</w:t>
          </w:r>
          <w:r w:rsidR="00A37A82" w:rsidRPr="0015178C">
            <w:rPr>
              <w:rFonts w:ascii="Times New Roman" w:hAnsi="Times New Roman"/>
              <w:snapToGrid w:val="0"/>
              <w:sz w:val="20"/>
              <w:szCs w:val="20"/>
            </w:rPr>
            <w:fldChar w:fldCharType="end"/>
          </w:r>
        </w:p>
      </w:tc>
    </w:tr>
  </w:tbl>
  <w:p w14:paraId="1FD672C6" w14:textId="77777777" w:rsidR="004A702F" w:rsidRPr="0015178C" w:rsidRDefault="004A702F" w:rsidP="0015178C">
    <w:pPr>
      <w:pStyle w:val="Fuzeile"/>
      <w:rPr>
        <w:rFonts w:ascii="Times New Roman" w:hAnsi="Times New Roman"/>
        <w:sz w:val="22"/>
        <w:szCs w:val="22"/>
      </w:rPr>
    </w:pPr>
  </w:p>
  <w:p w14:paraId="00FDD52C" w14:textId="77777777" w:rsidR="004A702F" w:rsidRPr="00197E7E" w:rsidRDefault="004A702F">
    <w:pPr>
      <w:pStyle w:val="Fuzeile"/>
      <w:jc w:val="center"/>
      <w:rPr>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Look w:val="0000" w:firstRow="0" w:lastRow="0" w:firstColumn="0" w:lastColumn="0" w:noHBand="0" w:noVBand="0"/>
    </w:tblPr>
    <w:tblGrid>
      <w:gridCol w:w="4788"/>
      <w:gridCol w:w="8078"/>
    </w:tblGrid>
    <w:tr w:rsidR="00787FE7" w:rsidRPr="0015178C" w14:paraId="2A5E66A8" w14:textId="77777777" w:rsidTr="00787FE7">
      <w:tc>
        <w:tcPr>
          <w:tcW w:w="4788" w:type="dxa"/>
        </w:tcPr>
        <w:p w14:paraId="686757B8" w14:textId="77777777" w:rsidR="00787FE7" w:rsidRPr="0015178C" w:rsidRDefault="00787FE7" w:rsidP="00251D58">
          <w:pPr>
            <w:pStyle w:val="Fuzeile"/>
            <w:rPr>
              <w:rFonts w:ascii="Times New Roman" w:hAnsi="Times New Roman"/>
              <w:sz w:val="20"/>
              <w:szCs w:val="20"/>
            </w:rPr>
          </w:pPr>
          <w:r w:rsidRPr="0015178C">
            <w:rPr>
              <w:rFonts w:ascii="Times New Roman" w:hAnsi="Times New Roman"/>
              <w:sz w:val="20"/>
              <w:szCs w:val="20"/>
            </w:rPr>
            <w:t>9 December  2013</w:t>
          </w:r>
        </w:p>
      </w:tc>
      <w:tc>
        <w:tcPr>
          <w:tcW w:w="8078" w:type="dxa"/>
        </w:tcPr>
        <w:p w14:paraId="5F9D2341" w14:textId="77777777" w:rsidR="00787FE7" w:rsidRPr="0015178C" w:rsidRDefault="00787FE7" w:rsidP="00787FE7">
          <w:pPr>
            <w:pStyle w:val="Fuzeile"/>
            <w:tabs>
              <w:tab w:val="clear" w:pos="4320"/>
            </w:tabs>
            <w:ind w:right="-279"/>
            <w:jc w:val="right"/>
            <w:rPr>
              <w:rFonts w:ascii="Times New Roman" w:hAnsi="Times New Roman"/>
              <w:sz w:val="20"/>
              <w:szCs w:val="20"/>
            </w:rPr>
          </w:pPr>
          <w:r>
            <w:rPr>
              <w:rFonts w:ascii="Times New Roman" w:hAnsi="Times New Roman"/>
              <w:snapToGrid w:val="0"/>
              <w:sz w:val="20"/>
              <w:szCs w:val="20"/>
            </w:rPr>
            <w:t xml:space="preserve">              </w:t>
          </w:r>
          <w:r w:rsidRPr="0015178C">
            <w:rPr>
              <w:rFonts w:ascii="Times New Roman" w:hAnsi="Times New Roman"/>
              <w:snapToGrid w:val="0"/>
              <w:sz w:val="20"/>
              <w:szCs w:val="20"/>
            </w:rPr>
            <w:t xml:space="preserve">Page </w:t>
          </w:r>
          <w:r w:rsidRPr="0015178C">
            <w:rPr>
              <w:rFonts w:ascii="Times New Roman" w:hAnsi="Times New Roman"/>
              <w:snapToGrid w:val="0"/>
              <w:sz w:val="20"/>
              <w:szCs w:val="20"/>
            </w:rPr>
            <w:fldChar w:fldCharType="begin"/>
          </w:r>
          <w:r w:rsidRPr="0015178C">
            <w:rPr>
              <w:rFonts w:ascii="Times New Roman" w:hAnsi="Times New Roman"/>
              <w:snapToGrid w:val="0"/>
              <w:sz w:val="20"/>
              <w:szCs w:val="20"/>
            </w:rPr>
            <w:instrText xml:space="preserve"> PAGE </w:instrText>
          </w:r>
          <w:r w:rsidRPr="0015178C">
            <w:rPr>
              <w:rFonts w:ascii="Times New Roman" w:hAnsi="Times New Roman"/>
              <w:snapToGrid w:val="0"/>
              <w:sz w:val="20"/>
              <w:szCs w:val="20"/>
            </w:rPr>
            <w:fldChar w:fldCharType="separate"/>
          </w:r>
          <w:r w:rsidR="006F467D">
            <w:rPr>
              <w:rFonts w:ascii="Times New Roman" w:hAnsi="Times New Roman"/>
              <w:noProof/>
              <w:snapToGrid w:val="0"/>
              <w:sz w:val="20"/>
              <w:szCs w:val="20"/>
            </w:rPr>
            <w:t>19</w:t>
          </w:r>
          <w:r w:rsidRPr="0015178C">
            <w:rPr>
              <w:rFonts w:ascii="Times New Roman" w:hAnsi="Times New Roman"/>
              <w:snapToGrid w:val="0"/>
              <w:sz w:val="20"/>
              <w:szCs w:val="20"/>
            </w:rPr>
            <w:fldChar w:fldCharType="end"/>
          </w:r>
          <w:r w:rsidRPr="0015178C">
            <w:rPr>
              <w:rFonts w:ascii="Times New Roman" w:hAnsi="Times New Roman"/>
              <w:snapToGrid w:val="0"/>
              <w:sz w:val="20"/>
              <w:szCs w:val="20"/>
            </w:rPr>
            <w:t xml:space="preserve"> of</w:t>
          </w:r>
          <w:r>
            <w:rPr>
              <w:rFonts w:ascii="Times New Roman" w:hAnsi="Times New Roman"/>
              <w:snapToGrid w:val="0"/>
              <w:sz w:val="20"/>
              <w:szCs w:val="20"/>
            </w:rPr>
            <w:t xml:space="preserve"> 19</w:t>
          </w:r>
          <w:r w:rsidRPr="0015178C">
            <w:rPr>
              <w:rFonts w:ascii="Times New Roman" w:hAnsi="Times New Roman"/>
              <w:snapToGrid w:val="0"/>
              <w:sz w:val="20"/>
              <w:szCs w:val="20"/>
            </w:rPr>
            <w:t xml:space="preserve"> </w:t>
          </w:r>
          <w:r w:rsidRPr="0015178C">
            <w:rPr>
              <w:rFonts w:ascii="Times New Roman" w:hAnsi="Times New Roman"/>
              <w:snapToGrid w:val="0"/>
              <w:sz w:val="20"/>
              <w:szCs w:val="20"/>
            </w:rPr>
            <w:fldChar w:fldCharType="begin"/>
          </w:r>
          <w:r w:rsidRPr="0015178C">
            <w:rPr>
              <w:rFonts w:ascii="Times New Roman" w:hAnsi="Times New Roman"/>
              <w:snapToGrid w:val="0"/>
              <w:sz w:val="20"/>
              <w:szCs w:val="20"/>
            </w:rPr>
            <w:instrText xml:space="preserve"> NUMPAGES </w:instrText>
          </w:r>
          <w:r w:rsidRPr="0015178C">
            <w:rPr>
              <w:rFonts w:ascii="Times New Roman" w:hAnsi="Times New Roman"/>
              <w:snapToGrid w:val="0"/>
              <w:sz w:val="20"/>
              <w:szCs w:val="20"/>
            </w:rPr>
            <w:fldChar w:fldCharType="separate"/>
          </w:r>
          <w:r w:rsidR="006F467D">
            <w:rPr>
              <w:rFonts w:ascii="Times New Roman" w:hAnsi="Times New Roman"/>
              <w:noProof/>
              <w:snapToGrid w:val="0"/>
              <w:sz w:val="20"/>
              <w:szCs w:val="20"/>
            </w:rPr>
            <w:t>19</w:t>
          </w:r>
          <w:r w:rsidRPr="0015178C">
            <w:rPr>
              <w:rFonts w:ascii="Times New Roman" w:hAnsi="Times New Roman"/>
              <w:snapToGrid w:val="0"/>
              <w:sz w:val="20"/>
              <w:szCs w:val="20"/>
            </w:rPr>
            <w:fldChar w:fldCharType="end"/>
          </w:r>
        </w:p>
      </w:tc>
    </w:tr>
  </w:tbl>
  <w:p w14:paraId="0295000B" w14:textId="77777777" w:rsidR="00787FE7" w:rsidRPr="00197E7E" w:rsidRDefault="00787FE7">
    <w:pPr>
      <w:pStyle w:val="Fuzeile"/>
      <w:jc w:val="cen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A0B7C" w14:textId="77777777" w:rsidR="00F52C11" w:rsidRDefault="00F52C11">
      <w:r>
        <w:separator/>
      </w:r>
    </w:p>
  </w:footnote>
  <w:footnote w:type="continuationSeparator" w:id="0">
    <w:p w14:paraId="168A67D7" w14:textId="77777777" w:rsidR="00F52C11" w:rsidRDefault="00F52C11">
      <w:r>
        <w:continuationSeparator/>
      </w:r>
    </w:p>
  </w:footnote>
  <w:footnote w:id="1">
    <w:p w14:paraId="6E52DA96" w14:textId="77777777" w:rsidR="00F52C11" w:rsidRPr="00B5426E" w:rsidRDefault="00F52C11" w:rsidP="00B5426E">
      <w:pPr>
        <w:jc w:val="both"/>
        <w:rPr>
          <w:rFonts w:ascii="Times New Roman" w:eastAsia="Times New Roman" w:hAnsi="Times New Roman"/>
          <w:sz w:val="20"/>
          <w:szCs w:val="20"/>
          <w:lang w:val="en-GB" w:eastAsia="en-GB"/>
        </w:rPr>
      </w:pPr>
      <w:r w:rsidRPr="00B5426E">
        <w:rPr>
          <w:rStyle w:val="Funotenzeichen"/>
          <w:rFonts w:ascii="Times New Roman" w:hAnsi="Times New Roman"/>
          <w:sz w:val="20"/>
          <w:szCs w:val="20"/>
        </w:rPr>
        <w:footnoteRef/>
      </w:r>
      <w:r w:rsidRPr="00651992">
        <w:rPr>
          <w:rFonts w:ascii="Times New Roman" w:hAnsi="Times New Roman"/>
          <w:sz w:val="20"/>
          <w:szCs w:val="20"/>
        </w:rPr>
        <w:t xml:space="preserve"> </w:t>
      </w:r>
      <w:r w:rsidRPr="00B5426E">
        <w:rPr>
          <w:rFonts w:ascii="Times New Roman" w:eastAsia="Times New Roman" w:hAnsi="Times New Roman"/>
          <w:sz w:val="20"/>
          <w:szCs w:val="20"/>
          <w:lang w:val="en-GB" w:eastAsia="en-GB"/>
        </w:rPr>
        <w:t>In the case of medical devices containing medical products of human origin, the traceability chain must, for purposes of vigilance, begin with the donor, and trace the human material through all of its processing steps. For these kind of devices the ISBT 128 system has been developed to ensure a complete traceability chain from donor to patient as required for medical devices containing medical products of human origin.</w:t>
      </w:r>
    </w:p>
    <w:p w14:paraId="7B98A978" w14:textId="77777777" w:rsidR="00F52C11" w:rsidRPr="00B5426E" w:rsidRDefault="00F52C11">
      <w:pPr>
        <w:pStyle w:val="Funotentext"/>
        <w:rPr>
          <w:rFonts w:ascii="Times New Roman" w:hAnsi="Times New Roman"/>
        </w:rPr>
      </w:pPr>
      <w:r w:rsidRPr="00B5426E">
        <w:rPr>
          <w:rFonts w:ascii="Times New Roman" w:hAnsi="Times New Roman"/>
        </w:rPr>
        <w:t>.</w:t>
      </w:r>
    </w:p>
  </w:footnote>
  <w:footnote w:id="2">
    <w:p w14:paraId="2AAA5FE6" w14:textId="77777777" w:rsidR="00F52C11" w:rsidRPr="00B5426E" w:rsidRDefault="00F52C11" w:rsidP="005705DC">
      <w:pPr>
        <w:pStyle w:val="Funotentext"/>
        <w:rPr>
          <w:rFonts w:ascii="Times New Roman" w:hAnsi="Times New Roman"/>
        </w:rPr>
      </w:pPr>
      <w:r w:rsidRPr="00B5426E">
        <w:rPr>
          <w:rStyle w:val="Funotenzeichen"/>
          <w:rFonts w:ascii="Times New Roman" w:hAnsi="Times New Roman"/>
        </w:rPr>
        <w:footnoteRef/>
      </w:r>
      <w:r w:rsidRPr="00B5426E">
        <w:rPr>
          <w:rFonts w:ascii="Times New Roman" w:hAnsi="Times New Roman"/>
        </w:rPr>
        <w:t xml:space="preserve"> </w:t>
      </w:r>
      <w:r w:rsidRPr="00B5426E">
        <w:rPr>
          <w:rFonts w:ascii="Times New Roman" w:hAnsi="Times New Roman"/>
          <w:lang w:val="en-GB"/>
        </w:rPr>
        <w:t>The term “person” that appears here includes legal entities such as a corporation, a partnership or an association.</w:t>
      </w:r>
      <w:r>
        <w:rPr>
          <w:rFonts w:ascii="Times New Roman" w:hAnsi="Times New Roman"/>
          <w:lang w:val="en-GB"/>
        </w:rPr>
        <w:t xml:space="preserve"> </w:t>
      </w:r>
    </w:p>
  </w:footnote>
  <w:footnote w:id="3">
    <w:p w14:paraId="652DC568" w14:textId="77777777" w:rsidR="00F52C11" w:rsidRPr="00B5426E" w:rsidRDefault="00F52C11">
      <w:pPr>
        <w:pStyle w:val="Funotentext"/>
        <w:rPr>
          <w:rFonts w:ascii="Times New Roman" w:hAnsi="Times New Roman"/>
        </w:rPr>
      </w:pPr>
      <w:r w:rsidRPr="00B5426E">
        <w:rPr>
          <w:rStyle w:val="Funotenzeichen"/>
          <w:rFonts w:ascii="Times New Roman" w:hAnsi="Times New Roman"/>
        </w:rPr>
        <w:footnoteRef/>
      </w:r>
      <w:r w:rsidRPr="00B5426E">
        <w:rPr>
          <w:rFonts w:ascii="Times New Roman" w:hAnsi="Times New Roman"/>
        </w:rPr>
        <w:t xml:space="preserve"> Because of their nature, the Unit of Use is not </w:t>
      </w:r>
      <w:r>
        <w:rPr>
          <w:rFonts w:ascii="Times New Roman" w:hAnsi="Times New Roman"/>
        </w:rPr>
        <w:t>appropriate</w:t>
      </w:r>
      <w:r w:rsidRPr="00B5426E">
        <w:rPr>
          <w:rFonts w:ascii="Times New Roman" w:hAnsi="Times New Roman"/>
        </w:rPr>
        <w:t xml:space="preserve"> to </w:t>
      </w:r>
      <w:r w:rsidRPr="00B5426E">
        <w:rPr>
          <w:rFonts w:ascii="Times New Roman" w:hAnsi="Times New Roman"/>
          <w:i/>
        </w:rPr>
        <w:t>in vitro</w:t>
      </w:r>
      <w:r w:rsidRPr="00B5426E">
        <w:rPr>
          <w:rFonts w:ascii="Times New Roman" w:hAnsi="Times New Roman"/>
        </w:rPr>
        <w:t xml:space="preserve"> diagnostic medical devices.</w:t>
      </w:r>
    </w:p>
  </w:footnote>
  <w:footnote w:id="4">
    <w:p w14:paraId="27FB123B" w14:textId="77777777" w:rsidR="00F52C11" w:rsidRPr="00B5426E" w:rsidRDefault="00F52C11">
      <w:pPr>
        <w:pStyle w:val="Funotentext"/>
        <w:rPr>
          <w:rFonts w:ascii="Times New Roman" w:hAnsi="Times New Roman"/>
        </w:rPr>
      </w:pPr>
      <w:r w:rsidRPr="00B5426E">
        <w:rPr>
          <w:rStyle w:val="Funotenzeichen"/>
          <w:rFonts w:ascii="Times New Roman" w:hAnsi="Times New Roman"/>
        </w:rPr>
        <w:footnoteRef/>
      </w:r>
      <w:r w:rsidRPr="00B5426E">
        <w:rPr>
          <w:rFonts w:ascii="Times New Roman" w:hAnsi="Times New Roman"/>
        </w:rPr>
        <w:t xml:space="preserve"> </w:t>
      </w:r>
      <w:r w:rsidRPr="0074520C">
        <w:rPr>
          <w:rFonts w:ascii="Times New Roman" w:hAnsi="Times New Roman"/>
        </w:rPr>
        <w:t>For</w:t>
      </w:r>
      <w:r w:rsidRPr="00B5426E">
        <w:rPr>
          <w:rFonts w:ascii="Times New Roman" w:hAnsi="Times New Roman"/>
        </w:rPr>
        <w:t xml:space="preserve"> the definition refer to GHTF SG1/N</w:t>
      </w:r>
      <w:r>
        <w:rPr>
          <w:rFonts w:ascii="Times New Roman" w:hAnsi="Times New Roman" w:hint="eastAsia"/>
        </w:rPr>
        <w:t>77:2012</w:t>
      </w:r>
      <w:r w:rsidRPr="00B5426E">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339B6" w14:textId="77777777" w:rsidR="00F52C11" w:rsidRDefault="00F52C11" w:rsidP="005D4264">
    <w:pPr>
      <w:pStyle w:val="Kopfzeile"/>
      <w:rPr>
        <w:lang w:val="en-GB"/>
      </w:rPr>
    </w:pPr>
    <w:r>
      <w:rPr>
        <w:lang w:val="en-GB"/>
      </w:rPr>
      <w:tab/>
    </w:r>
  </w:p>
  <w:p w14:paraId="0829F4CE" w14:textId="77777777" w:rsidR="00F52C11" w:rsidRPr="005D4264" w:rsidRDefault="00F52C11" w:rsidP="00392CEA">
    <w:pPr>
      <w:pStyle w:val="Kopfzeile"/>
      <w:jc w:val="cent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EEA96" w14:textId="77777777" w:rsidR="00F52C11" w:rsidRPr="00B5426E" w:rsidRDefault="00F52C11" w:rsidP="00771F25">
    <w:pPr>
      <w:pStyle w:val="Kopfzeile"/>
      <w:jc w:val="center"/>
      <w:rPr>
        <w:rFonts w:ascii="Times New Roman" w:hAnsi="Times New Roman"/>
        <w:sz w:val="20"/>
        <w:szCs w:val="20"/>
        <w:lang w:val="pt-PT"/>
      </w:rPr>
    </w:pPr>
    <w:r w:rsidRPr="00403F74">
      <w:rPr>
        <w:rFonts w:ascii="Times New Roman" w:hAnsi="Times New Roman"/>
        <w:sz w:val="20"/>
        <w:szCs w:val="20"/>
        <w:lang w:val="pt-PT"/>
      </w:rPr>
      <w:t>IMDRF</w:t>
    </w:r>
    <w:r>
      <w:rPr>
        <w:rFonts w:ascii="Times New Roman" w:hAnsi="Times New Roman"/>
        <w:sz w:val="20"/>
        <w:szCs w:val="20"/>
        <w:lang w:val="pt-PT"/>
      </w:rPr>
      <w:t>/</w:t>
    </w:r>
    <w:r w:rsidR="0048768F">
      <w:rPr>
        <w:rFonts w:ascii="Times New Roman" w:hAnsi="Times New Roman"/>
        <w:sz w:val="20"/>
        <w:szCs w:val="20"/>
        <w:lang w:val="pt-PT"/>
      </w:rPr>
      <w:t xml:space="preserve">UDI </w:t>
    </w:r>
    <w:r w:rsidRPr="00B5426E">
      <w:rPr>
        <w:rFonts w:ascii="Times New Roman" w:hAnsi="Times New Roman"/>
        <w:sz w:val="20"/>
        <w:szCs w:val="20"/>
        <w:lang w:val="pt-PT"/>
      </w:rPr>
      <w:t>WG</w:t>
    </w:r>
    <w:r>
      <w:rPr>
        <w:rFonts w:ascii="Times New Roman" w:hAnsi="Times New Roman"/>
        <w:sz w:val="20"/>
        <w:szCs w:val="20"/>
        <w:lang w:val="pt-PT"/>
      </w:rPr>
      <w:t>/</w:t>
    </w:r>
    <w:r w:rsidRPr="00B5426E">
      <w:rPr>
        <w:rFonts w:ascii="Times New Roman" w:hAnsi="Times New Roman"/>
        <w:sz w:val="20"/>
        <w:szCs w:val="20"/>
        <w:lang w:val="pt-PT"/>
      </w:rPr>
      <w:t>N7</w:t>
    </w:r>
    <w:r>
      <w:rPr>
        <w:rFonts w:ascii="Times New Roman" w:hAnsi="Times New Roman"/>
        <w:sz w:val="20"/>
        <w:szCs w:val="20"/>
        <w:lang w:val="pt-PT"/>
      </w:rPr>
      <w:t>FINAL:2013</w:t>
    </w:r>
  </w:p>
  <w:p w14:paraId="742A3E5A" w14:textId="77777777" w:rsidR="00F52C11" w:rsidRPr="00B5426E" w:rsidRDefault="00F52C11" w:rsidP="00771F25">
    <w:pPr>
      <w:pStyle w:val="Kopfzeile"/>
      <w:jc w:val="center"/>
      <w:rPr>
        <w:rFonts w:ascii="Times New Roman" w:hAnsi="Times New Roman"/>
        <w:b/>
        <w:sz w:val="20"/>
        <w:szCs w:val="20"/>
        <w:lang w:val="pt-PT"/>
      </w:rPr>
    </w:pPr>
    <w:r w:rsidRPr="00B5426E">
      <w:rPr>
        <w:rFonts w:ascii="Times New Roman" w:hAnsi="Times New Roman"/>
        <w:b/>
        <w:sz w:val="20"/>
        <w:szCs w:val="20"/>
        <w:lang w:val="pt-PT"/>
      </w:rPr>
      <w:t>____________________________________________________________________________________________</w:t>
    </w:r>
  </w:p>
  <w:p w14:paraId="13A6F5F1" w14:textId="77777777" w:rsidR="00F52C11" w:rsidRPr="00B5426E" w:rsidRDefault="00F52C11" w:rsidP="0088141D">
    <w:pPr>
      <w:pStyle w:val="Kopfzeile"/>
      <w:jc w:val="right"/>
      <w:rPr>
        <w:rFonts w:ascii="Times New Roman" w:hAnsi="Times New Roman"/>
        <w:sz w:val="16"/>
        <w:szCs w:val="16"/>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0685D" w14:textId="77777777" w:rsidR="00787FE7" w:rsidRPr="00B5426E" w:rsidRDefault="00787FE7" w:rsidP="00771F25">
    <w:pPr>
      <w:pStyle w:val="Kopfzeile"/>
      <w:jc w:val="center"/>
      <w:rPr>
        <w:rFonts w:ascii="Times New Roman" w:hAnsi="Times New Roman"/>
        <w:sz w:val="20"/>
        <w:szCs w:val="20"/>
        <w:lang w:val="pt-PT"/>
      </w:rPr>
    </w:pPr>
    <w:r w:rsidRPr="00403F74">
      <w:rPr>
        <w:rFonts w:ascii="Times New Roman" w:hAnsi="Times New Roman"/>
        <w:sz w:val="20"/>
        <w:szCs w:val="20"/>
        <w:lang w:val="pt-PT"/>
      </w:rPr>
      <w:t>IMDRF</w:t>
    </w:r>
    <w:r>
      <w:rPr>
        <w:rFonts w:ascii="Times New Roman" w:hAnsi="Times New Roman"/>
        <w:sz w:val="20"/>
        <w:szCs w:val="20"/>
        <w:lang w:val="pt-PT"/>
      </w:rPr>
      <w:t xml:space="preserve">/UDI </w:t>
    </w:r>
    <w:r w:rsidRPr="00B5426E">
      <w:rPr>
        <w:rFonts w:ascii="Times New Roman" w:hAnsi="Times New Roman"/>
        <w:sz w:val="20"/>
        <w:szCs w:val="20"/>
        <w:lang w:val="pt-PT"/>
      </w:rPr>
      <w:t>WG</w:t>
    </w:r>
    <w:r>
      <w:rPr>
        <w:rFonts w:ascii="Times New Roman" w:hAnsi="Times New Roman"/>
        <w:sz w:val="20"/>
        <w:szCs w:val="20"/>
        <w:lang w:val="pt-PT"/>
      </w:rPr>
      <w:t>/</w:t>
    </w:r>
    <w:r w:rsidRPr="00B5426E">
      <w:rPr>
        <w:rFonts w:ascii="Times New Roman" w:hAnsi="Times New Roman"/>
        <w:sz w:val="20"/>
        <w:szCs w:val="20"/>
        <w:lang w:val="pt-PT"/>
      </w:rPr>
      <w:t>N7</w:t>
    </w:r>
    <w:r>
      <w:rPr>
        <w:rFonts w:ascii="Times New Roman" w:hAnsi="Times New Roman"/>
        <w:sz w:val="20"/>
        <w:szCs w:val="20"/>
        <w:lang w:val="pt-PT"/>
      </w:rPr>
      <w:t>FINAL:2013</w:t>
    </w:r>
  </w:p>
  <w:p w14:paraId="0700A5F9" w14:textId="77777777" w:rsidR="00787FE7" w:rsidRPr="00B5426E" w:rsidRDefault="00787FE7" w:rsidP="00771F25">
    <w:pPr>
      <w:pStyle w:val="Kopfzeile"/>
      <w:jc w:val="center"/>
      <w:rPr>
        <w:rFonts w:ascii="Times New Roman" w:hAnsi="Times New Roman"/>
        <w:b/>
        <w:sz w:val="20"/>
        <w:szCs w:val="20"/>
        <w:lang w:val="pt-PT"/>
      </w:rPr>
    </w:pPr>
    <w:r w:rsidRPr="00B5426E">
      <w:rPr>
        <w:rFonts w:ascii="Times New Roman" w:hAnsi="Times New Roman"/>
        <w:b/>
        <w:sz w:val="20"/>
        <w:szCs w:val="20"/>
        <w:lang w:val="pt-PT"/>
      </w:rPr>
      <w:t>____________________________________________________________________________________________</w:t>
    </w:r>
    <w:r>
      <w:rPr>
        <w:rFonts w:ascii="Times New Roman" w:hAnsi="Times New Roman"/>
        <w:b/>
        <w:sz w:val="20"/>
        <w:szCs w:val="20"/>
        <w:lang w:val="pt-PT"/>
      </w:rPr>
      <w:t>________________________________</w:t>
    </w:r>
  </w:p>
  <w:p w14:paraId="3EEBE5B9" w14:textId="77777777" w:rsidR="00787FE7" w:rsidRPr="00B5426E" w:rsidRDefault="00787FE7" w:rsidP="0088141D">
    <w:pPr>
      <w:pStyle w:val="Kopfzeile"/>
      <w:jc w:val="right"/>
      <w:rPr>
        <w:rFonts w:ascii="Times New Roman" w:hAnsi="Times New Roman"/>
        <w:sz w:val="16"/>
        <w:szCs w:val="16"/>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0EBC"/>
    <w:multiLevelType w:val="hybridMultilevel"/>
    <w:tmpl w:val="E5B29D68"/>
    <w:lvl w:ilvl="0" w:tplc="1396E60E">
      <w:start w:val="1"/>
      <w:numFmt w:val="bullet"/>
      <w:lvlText w:val="•"/>
      <w:lvlJc w:val="left"/>
      <w:pPr>
        <w:tabs>
          <w:tab w:val="num" w:pos="720"/>
        </w:tabs>
        <w:ind w:left="720" w:hanging="360"/>
      </w:pPr>
      <w:rPr>
        <w:rFonts w:ascii="Arial" w:hAnsi="Arial" w:hint="default"/>
      </w:rPr>
    </w:lvl>
    <w:lvl w:ilvl="1" w:tplc="3DCC48F0" w:tentative="1">
      <w:start w:val="1"/>
      <w:numFmt w:val="bullet"/>
      <w:lvlText w:val="•"/>
      <w:lvlJc w:val="left"/>
      <w:pPr>
        <w:tabs>
          <w:tab w:val="num" w:pos="1440"/>
        </w:tabs>
        <w:ind w:left="1440" w:hanging="360"/>
      </w:pPr>
      <w:rPr>
        <w:rFonts w:ascii="Arial" w:hAnsi="Arial" w:hint="default"/>
      </w:rPr>
    </w:lvl>
    <w:lvl w:ilvl="2" w:tplc="A0962E00" w:tentative="1">
      <w:start w:val="1"/>
      <w:numFmt w:val="bullet"/>
      <w:lvlText w:val="•"/>
      <w:lvlJc w:val="left"/>
      <w:pPr>
        <w:tabs>
          <w:tab w:val="num" w:pos="2160"/>
        </w:tabs>
        <w:ind w:left="2160" w:hanging="360"/>
      </w:pPr>
      <w:rPr>
        <w:rFonts w:ascii="Arial" w:hAnsi="Arial" w:hint="default"/>
      </w:rPr>
    </w:lvl>
    <w:lvl w:ilvl="3" w:tplc="11FA2776" w:tentative="1">
      <w:start w:val="1"/>
      <w:numFmt w:val="bullet"/>
      <w:lvlText w:val="•"/>
      <w:lvlJc w:val="left"/>
      <w:pPr>
        <w:tabs>
          <w:tab w:val="num" w:pos="2880"/>
        </w:tabs>
        <w:ind w:left="2880" w:hanging="360"/>
      </w:pPr>
      <w:rPr>
        <w:rFonts w:ascii="Arial" w:hAnsi="Arial" w:hint="default"/>
      </w:rPr>
    </w:lvl>
    <w:lvl w:ilvl="4" w:tplc="65C00758" w:tentative="1">
      <w:start w:val="1"/>
      <w:numFmt w:val="bullet"/>
      <w:lvlText w:val="•"/>
      <w:lvlJc w:val="left"/>
      <w:pPr>
        <w:tabs>
          <w:tab w:val="num" w:pos="3600"/>
        </w:tabs>
        <w:ind w:left="3600" w:hanging="360"/>
      </w:pPr>
      <w:rPr>
        <w:rFonts w:ascii="Arial" w:hAnsi="Arial" w:hint="default"/>
      </w:rPr>
    </w:lvl>
    <w:lvl w:ilvl="5" w:tplc="2C6A53D4" w:tentative="1">
      <w:start w:val="1"/>
      <w:numFmt w:val="bullet"/>
      <w:lvlText w:val="•"/>
      <w:lvlJc w:val="left"/>
      <w:pPr>
        <w:tabs>
          <w:tab w:val="num" w:pos="4320"/>
        </w:tabs>
        <w:ind w:left="4320" w:hanging="360"/>
      </w:pPr>
      <w:rPr>
        <w:rFonts w:ascii="Arial" w:hAnsi="Arial" w:hint="default"/>
      </w:rPr>
    </w:lvl>
    <w:lvl w:ilvl="6" w:tplc="67907284" w:tentative="1">
      <w:start w:val="1"/>
      <w:numFmt w:val="bullet"/>
      <w:lvlText w:val="•"/>
      <w:lvlJc w:val="left"/>
      <w:pPr>
        <w:tabs>
          <w:tab w:val="num" w:pos="5040"/>
        </w:tabs>
        <w:ind w:left="5040" w:hanging="360"/>
      </w:pPr>
      <w:rPr>
        <w:rFonts w:ascii="Arial" w:hAnsi="Arial" w:hint="default"/>
      </w:rPr>
    </w:lvl>
    <w:lvl w:ilvl="7" w:tplc="B412A45A" w:tentative="1">
      <w:start w:val="1"/>
      <w:numFmt w:val="bullet"/>
      <w:lvlText w:val="•"/>
      <w:lvlJc w:val="left"/>
      <w:pPr>
        <w:tabs>
          <w:tab w:val="num" w:pos="5760"/>
        </w:tabs>
        <w:ind w:left="5760" w:hanging="360"/>
      </w:pPr>
      <w:rPr>
        <w:rFonts w:ascii="Arial" w:hAnsi="Arial" w:hint="default"/>
      </w:rPr>
    </w:lvl>
    <w:lvl w:ilvl="8" w:tplc="C00633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C222AC"/>
    <w:multiLevelType w:val="hybridMultilevel"/>
    <w:tmpl w:val="B5561ED2"/>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2FA30DF"/>
    <w:multiLevelType w:val="hybridMultilevel"/>
    <w:tmpl w:val="5B06526A"/>
    <w:lvl w:ilvl="0" w:tplc="0809000F">
      <w:start w:val="1"/>
      <w:numFmt w:val="decimal"/>
      <w:lvlText w:val="%1."/>
      <w:lvlJc w:val="left"/>
      <w:pPr>
        <w:tabs>
          <w:tab w:val="num" w:pos="720"/>
        </w:tabs>
        <w:ind w:left="720" w:hanging="360"/>
      </w:pPr>
      <w:rPr>
        <w:b w:val="0"/>
      </w:rPr>
    </w:lvl>
    <w:lvl w:ilvl="1" w:tplc="2CDC54C0">
      <w:start w:val="1"/>
      <w:numFmt w:val="lowerLetter"/>
      <w:lvlText w:val="%2."/>
      <w:lvlJc w:val="left"/>
      <w:pPr>
        <w:ind w:left="1965" w:hanging="885"/>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95543D"/>
    <w:multiLevelType w:val="hybridMultilevel"/>
    <w:tmpl w:val="F99C7BAC"/>
    <w:lvl w:ilvl="0" w:tplc="F9E2D968">
      <w:start w:val="1"/>
      <w:numFmt w:val="bullet"/>
      <w:lvlText w:val="•"/>
      <w:lvlJc w:val="left"/>
      <w:pPr>
        <w:tabs>
          <w:tab w:val="num" w:pos="720"/>
        </w:tabs>
        <w:ind w:left="720" w:hanging="360"/>
      </w:pPr>
      <w:rPr>
        <w:rFonts w:ascii="Arial" w:hAnsi="Arial" w:hint="default"/>
      </w:rPr>
    </w:lvl>
    <w:lvl w:ilvl="1" w:tplc="1E32EEB8" w:tentative="1">
      <w:start w:val="1"/>
      <w:numFmt w:val="bullet"/>
      <w:lvlText w:val="•"/>
      <w:lvlJc w:val="left"/>
      <w:pPr>
        <w:tabs>
          <w:tab w:val="num" w:pos="1440"/>
        </w:tabs>
        <w:ind w:left="1440" w:hanging="360"/>
      </w:pPr>
      <w:rPr>
        <w:rFonts w:ascii="Arial" w:hAnsi="Arial" w:hint="default"/>
      </w:rPr>
    </w:lvl>
    <w:lvl w:ilvl="2" w:tplc="9EB65164" w:tentative="1">
      <w:start w:val="1"/>
      <w:numFmt w:val="bullet"/>
      <w:lvlText w:val="•"/>
      <w:lvlJc w:val="left"/>
      <w:pPr>
        <w:tabs>
          <w:tab w:val="num" w:pos="2160"/>
        </w:tabs>
        <w:ind w:left="2160" w:hanging="360"/>
      </w:pPr>
      <w:rPr>
        <w:rFonts w:ascii="Arial" w:hAnsi="Arial" w:hint="default"/>
      </w:rPr>
    </w:lvl>
    <w:lvl w:ilvl="3" w:tplc="C4BC11EE" w:tentative="1">
      <w:start w:val="1"/>
      <w:numFmt w:val="bullet"/>
      <w:lvlText w:val="•"/>
      <w:lvlJc w:val="left"/>
      <w:pPr>
        <w:tabs>
          <w:tab w:val="num" w:pos="2880"/>
        </w:tabs>
        <w:ind w:left="2880" w:hanging="360"/>
      </w:pPr>
      <w:rPr>
        <w:rFonts w:ascii="Arial" w:hAnsi="Arial" w:hint="default"/>
      </w:rPr>
    </w:lvl>
    <w:lvl w:ilvl="4" w:tplc="3A287A2A" w:tentative="1">
      <w:start w:val="1"/>
      <w:numFmt w:val="bullet"/>
      <w:lvlText w:val="•"/>
      <w:lvlJc w:val="left"/>
      <w:pPr>
        <w:tabs>
          <w:tab w:val="num" w:pos="3600"/>
        </w:tabs>
        <w:ind w:left="3600" w:hanging="360"/>
      </w:pPr>
      <w:rPr>
        <w:rFonts w:ascii="Arial" w:hAnsi="Arial" w:hint="default"/>
      </w:rPr>
    </w:lvl>
    <w:lvl w:ilvl="5" w:tplc="0130D154" w:tentative="1">
      <w:start w:val="1"/>
      <w:numFmt w:val="bullet"/>
      <w:lvlText w:val="•"/>
      <w:lvlJc w:val="left"/>
      <w:pPr>
        <w:tabs>
          <w:tab w:val="num" w:pos="4320"/>
        </w:tabs>
        <w:ind w:left="4320" w:hanging="360"/>
      </w:pPr>
      <w:rPr>
        <w:rFonts w:ascii="Arial" w:hAnsi="Arial" w:hint="default"/>
      </w:rPr>
    </w:lvl>
    <w:lvl w:ilvl="6" w:tplc="2D94E70C" w:tentative="1">
      <w:start w:val="1"/>
      <w:numFmt w:val="bullet"/>
      <w:lvlText w:val="•"/>
      <w:lvlJc w:val="left"/>
      <w:pPr>
        <w:tabs>
          <w:tab w:val="num" w:pos="5040"/>
        </w:tabs>
        <w:ind w:left="5040" w:hanging="360"/>
      </w:pPr>
      <w:rPr>
        <w:rFonts w:ascii="Arial" w:hAnsi="Arial" w:hint="default"/>
      </w:rPr>
    </w:lvl>
    <w:lvl w:ilvl="7" w:tplc="57BA0CA0" w:tentative="1">
      <w:start w:val="1"/>
      <w:numFmt w:val="bullet"/>
      <w:lvlText w:val="•"/>
      <w:lvlJc w:val="left"/>
      <w:pPr>
        <w:tabs>
          <w:tab w:val="num" w:pos="5760"/>
        </w:tabs>
        <w:ind w:left="5760" w:hanging="360"/>
      </w:pPr>
      <w:rPr>
        <w:rFonts w:ascii="Arial" w:hAnsi="Arial" w:hint="default"/>
      </w:rPr>
    </w:lvl>
    <w:lvl w:ilvl="8" w:tplc="A3B869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4A0A4A"/>
    <w:multiLevelType w:val="hybridMultilevel"/>
    <w:tmpl w:val="F2D2E5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73B01"/>
    <w:multiLevelType w:val="hybridMultilevel"/>
    <w:tmpl w:val="2ACC1A3A"/>
    <w:lvl w:ilvl="0" w:tplc="623C2728">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235B13"/>
    <w:multiLevelType w:val="hybridMultilevel"/>
    <w:tmpl w:val="41908AE6"/>
    <w:lvl w:ilvl="0" w:tplc="08090019">
      <w:start w:val="1"/>
      <w:numFmt w:val="lowerLetter"/>
      <w:lvlText w:val="%1."/>
      <w:lvlJc w:val="left"/>
      <w:pPr>
        <w:tabs>
          <w:tab w:val="num" w:pos="720"/>
        </w:tabs>
        <w:ind w:left="720" w:hanging="360"/>
      </w:pPr>
      <w:rPr>
        <w:rFonts w:hint="default"/>
      </w:rPr>
    </w:lvl>
    <w:lvl w:ilvl="1" w:tplc="08090019">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AC539A"/>
    <w:multiLevelType w:val="hybridMultilevel"/>
    <w:tmpl w:val="00B22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3B5B7E"/>
    <w:multiLevelType w:val="multilevel"/>
    <w:tmpl w:val="977CF016"/>
    <w:lvl w:ilvl="0">
      <w:start w:val="1"/>
      <w:numFmt w:val="decimal"/>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9" w15:restartNumberingAfterBreak="0">
    <w:nsid w:val="236E595C"/>
    <w:multiLevelType w:val="hybridMultilevel"/>
    <w:tmpl w:val="CEE485CC"/>
    <w:lvl w:ilvl="0" w:tplc="50D0A68A">
      <w:start w:val="1"/>
      <w:numFmt w:val="bullet"/>
      <w:lvlText w:val="•"/>
      <w:lvlJc w:val="left"/>
      <w:pPr>
        <w:tabs>
          <w:tab w:val="num" w:pos="720"/>
        </w:tabs>
        <w:ind w:left="720" w:hanging="360"/>
      </w:pPr>
      <w:rPr>
        <w:rFonts w:ascii="Arial" w:hAnsi="Arial" w:hint="default"/>
      </w:rPr>
    </w:lvl>
    <w:lvl w:ilvl="1" w:tplc="9CD8749A" w:tentative="1">
      <w:start w:val="1"/>
      <w:numFmt w:val="bullet"/>
      <w:lvlText w:val="•"/>
      <w:lvlJc w:val="left"/>
      <w:pPr>
        <w:tabs>
          <w:tab w:val="num" w:pos="1440"/>
        </w:tabs>
        <w:ind w:left="1440" w:hanging="360"/>
      </w:pPr>
      <w:rPr>
        <w:rFonts w:ascii="Arial" w:hAnsi="Arial" w:hint="default"/>
      </w:rPr>
    </w:lvl>
    <w:lvl w:ilvl="2" w:tplc="C5224142" w:tentative="1">
      <w:start w:val="1"/>
      <w:numFmt w:val="bullet"/>
      <w:lvlText w:val="•"/>
      <w:lvlJc w:val="left"/>
      <w:pPr>
        <w:tabs>
          <w:tab w:val="num" w:pos="2160"/>
        </w:tabs>
        <w:ind w:left="2160" w:hanging="360"/>
      </w:pPr>
      <w:rPr>
        <w:rFonts w:ascii="Arial" w:hAnsi="Arial" w:hint="default"/>
      </w:rPr>
    </w:lvl>
    <w:lvl w:ilvl="3" w:tplc="0CD6C63A" w:tentative="1">
      <w:start w:val="1"/>
      <w:numFmt w:val="bullet"/>
      <w:lvlText w:val="•"/>
      <w:lvlJc w:val="left"/>
      <w:pPr>
        <w:tabs>
          <w:tab w:val="num" w:pos="2880"/>
        </w:tabs>
        <w:ind w:left="2880" w:hanging="360"/>
      </w:pPr>
      <w:rPr>
        <w:rFonts w:ascii="Arial" w:hAnsi="Arial" w:hint="default"/>
      </w:rPr>
    </w:lvl>
    <w:lvl w:ilvl="4" w:tplc="58A4FF0C" w:tentative="1">
      <w:start w:val="1"/>
      <w:numFmt w:val="bullet"/>
      <w:lvlText w:val="•"/>
      <w:lvlJc w:val="left"/>
      <w:pPr>
        <w:tabs>
          <w:tab w:val="num" w:pos="3600"/>
        </w:tabs>
        <w:ind w:left="3600" w:hanging="360"/>
      </w:pPr>
      <w:rPr>
        <w:rFonts w:ascii="Arial" w:hAnsi="Arial" w:hint="default"/>
      </w:rPr>
    </w:lvl>
    <w:lvl w:ilvl="5" w:tplc="F6A22EDA" w:tentative="1">
      <w:start w:val="1"/>
      <w:numFmt w:val="bullet"/>
      <w:lvlText w:val="•"/>
      <w:lvlJc w:val="left"/>
      <w:pPr>
        <w:tabs>
          <w:tab w:val="num" w:pos="4320"/>
        </w:tabs>
        <w:ind w:left="4320" w:hanging="360"/>
      </w:pPr>
      <w:rPr>
        <w:rFonts w:ascii="Arial" w:hAnsi="Arial" w:hint="default"/>
      </w:rPr>
    </w:lvl>
    <w:lvl w:ilvl="6" w:tplc="AB2C5C80" w:tentative="1">
      <w:start w:val="1"/>
      <w:numFmt w:val="bullet"/>
      <w:lvlText w:val="•"/>
      <w:lvlJc w:val="left"/>
      <w:pPr>
        <w:tabs>
          <w:tab w:val="num" w:pos="5040"/>
        </w:tabs>
        <w:ind w:left="5040" w:hanging="360"/>
      </w:pPr>
      <w:rPr>
        <w:rFonts w:ascii="Arial" w:hAnsi="Arial" w:hint="default"/>
      </w:rPr>
    </w:lvl>
    <w:lvl w:ilvl="7" w:tplc="F1282824" w:tentative="1">
      <w:start w:val="1"/>
      <w:numFmt w:val="bullet"/>
      <w:lvlText w:val="•"/>
      <w:lvlJc w:val="left"/>
      <w:pPr>
        <w:tabs>
          <w:tab w:val="num" w:pos="5760"/>
        </w:tabs>
        <w:ind w:left="5760" w:hanging="360"/>
      </w:pPr>
      <w:rPr>
        <w:rFonts w:ascii="Arial" w:hAnsi="Arial" w:hint="default"/>
      </w:rPr>
    </w:lvl>
    <w:lvl w:ilvl="8" w:tplc="765E56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3E0059"/>
    <w:multiLevelType w:val="hybridMultilevel"/>
    <w:tmpl w:val="F69EBDF4"/>
    <w:lvl w:ilvl="0" w:tplc="B7664324">
      <w:start w:val="1"/>
      <w:numFmt w:val="bullet"/>
      <w:lvlText w:val="•"/>
      <w:lvlJc w:val="left"/>
      <w:pPr>
        <w:tabs>
          <w:tab w:val="num" w:pos="720"/>
        </w:tabs>
        <w:ind w:left="720" w:hanging="360"/>
      </w:pPr>
      <w:rPr>
        <w:rFonts w:ascii="Arial" w:hAnsi="Arial" w:hint="default"/>
      </w:rPr>
    </w:lvl>
    <w:lvl w:ilvl="1" w:tplc="369A4422" w:tentative="1">
      <w:start w:val="1"/>
      <w:numFmt w:val="bullet"/>
      <w:lvlText w:val="•"/>
      <w:lvlJc w:val="left"/>
      <w:pPr>
        <w:tabs>
          <w:tab w:val="num" w:pos="1440"/>
        </w:tabs>
        <w:ind w:left="1440" w:hanging="360"/>
      </w:pPr>
      <w:rPr>
        <w:rFonts w:ascii="Arial" w:hAnsi="Arial" w:hint="default"/>
      </w:rPr>
    </w:lvl>
    <w:lvl w:ilvl="2" w:tplc="3DDA5E48" w:tentative="1">
      <w:start w:val="1"/>
      <w:numFmt w:val="bullet"/>
      <w:lvlText w:val="•"/>
      <w:lvlJc w:val="left"/>
      <w:pPr>
        <w:tabs>
          <w:tab w:val="num" w:pos="2160"/>
        </w:tabs>
        <w:ind w:left="2160" w:hanging="360"/>
      </w:pPr>
      <w:rPr>
        <w:rFonts w:ascii="Arial" w:hAnsi="Arial" w:hint="default"/>
      </w:rPr>
    </w:lvl>
    <w:lvl w:ilvl="3" w:tplc="84B46994" w:tentative="1">
      <w:start w:val="1"/>
      <w:numFmt w:val="bullet"/>
      <w:lvlText w:val="•"/>
      <w:lvlJc w:val="left"/>
      <w:pPr>
        <w:tabs>
          <w:tab w:val="num" w:pos="2880"/>
        </w:tabs>
        <w:ind w:left="2880" w:hanging="360"/>
      </w:pPr>
      <w:rPr>
        <w:rFonts w:ascii="Arial" w:hAnsi="Arial" w:hint="default"/>
      </w:rPr>
    </w:lvl>
    <w:lvl w:ilvl="4" w:tplc="AD9849FA" w:tentative="1">
      <w:start w:val="1"/>
      <w:numFmt w:val="bullet"/>
      <w:lvlText w:val="•"/>
      <w:lvlJc w:val="left"/>
      <w:pPr>
        <w:tabs>
          <w:tab w:val="num" w:pos="3600"/>
        </w:tabs>
        <w:ind w:left="3600" w:hanging="360"/>
      </w:pPr>
      <w:rPr>
        <w:rFonts w:ascii="Arial" w:hAnsi="Arial" w:hint="default"/>
      </w:rPr>
    </w:lvl>
    <w:lvl w:ilvl="5" w:tplc="73AC06A4" w:tentative="1">
      <w:start w:val="1"/>
      <w:numFmt w:val="bullet"/>
      <w:lvlText w:val="•"/>
      <w:lvlJc w:val="left"/>
      <w:pPr>
        <w:tabs>
          <w:tab w:val="num" w:pos="4320"/>
        </w:tabs>
        <w:ind w:left="4320" w:hanging="360"/>
      </w:pPr>
      <w:rPr>
        <w:rFonts w:ascii="Arial" w:hAnsi="Arial" w:hint="default"/>
      </w:rPr>
    </w:lvl>
    <w:lvl w:ilvl="6" w:tplc="27D8E10E" w:tentative="1">
      <w:start w:val="1"/>
      <w:numFmt w:val="bullet"/>
      <w:lvlText w:val="•"/>
      <w:lvlJc w:val="left"/>
      <w:pPr>
        <w:tabs>
          <w:tab w:val="num" w:pos="5040"/>
        </w:tabs>
        <w:ind w:left="5040" w:hanging="360"/>
      </w:pPr>
      <w:rPr>
        <w:rFonts w:ascii="Arial" w:hAnsi="Arial" w:hint="default"/>
      </w:rPr>
    </w:lvl>
    <w:lvl w:ilvl="7" w:tplc="73A274A4" w:tentative="1">
      <w:start w:val="1"/>
      <w:numFmt w:val="bullet"/>
      <w:lvlText w:val="•"/>
      <w:lvlJc w:val="left"/>
      <w:pPr>
        <w:tabs>
          <w:tab w:val="num" w:pos="5760"/>
        </w:tabs>
        <w:ind w:left="5760" w:hanging="360"/>
      </w:pPr>
      <w:rPr>
        <w:rFonts w:ascii="Arial" w:hAnsi="Arial" w:hint="default"/>
      </w:rPr>
    </w:lvl>
    <w:lvl w:ilvl="8" w:tplc="4CB2BD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B50F5B"/>
    <w:multiLevelType w:val="hybridMultilevel"/>
    <w:tmpl w:val="7848BDD4"/>
    <w:lvl w:ilvl="0" w:tplc="E20225B2">
      <w:start w:val="1"/>
      <w:numFmt w:val="bullet"/>
      <w:lvlText w:val="•"/>
      <w:lvlJc w:val="left"/>
      <w:pPr>
        <w:tabs>
          <w:tab w:val="num" w:pos="720"/>
        </w:tabs>
        <w:ind w:left="720" w:hanging="360"/>
      </w:pPr>
      <w:rPr>
        <w:rFonts w:ascii="Arial" w:hAnsi="Arial" w:hint="default"/>
      </w:rPr>
    </w:lvl>
    <w:lvl w:ilvl="1" w:tplc="6308BAB6" w:tentative="1">
      <w:start w:val="1"/>
      <w:numFmt w:val="bullet"/>
      <w:lvlText w:val="•"/>
      <w:lvlJc w:val="left"/>
      <w:pPr>
        <w:tabs>
          <w:tab w:val="num" w:pos="1440"/>
        </w:tabs>
        <w:ind w:left="1440" w:hanging="360"/>
      </w:pPr>
      <w:rPr>
        <w:rFonts w:ascii="Arial" w:hAnsi="Arial" w:hint="default"/>
      </w:rPr>
    </w:lvl>
    <w:lvl w:ilvl="2" w:tplc="92BE1542" w:tentative="1">
      <w:start w:val="1"/>
      <w:numFmt w:val="bullet"/>
      <w:lvlText w:val="•"/>
      <w:lvlJc w:val="left"/>
      <w:pPr>
        <w:tabs>
          <w:tab w:val="num" w:pos="2160"/>
        </w:tabs>
        <w:ind w:left="2160" w:hanging="360"/>
      </w:pPr>
      <w:rPr>
        <w:rFonts w:ascii="Arial" w:hAnsi="Arial" w:hint="default"/>
      </w:rPr>
    </w:lvl>
    <w:lvl w:ilvl="3" w:tplc="06647DA6" w:tentative="1">
      <w:start w:val="1"/>
      <w:numFmt w:val="bullet"/>
      <w:lvlText w:val="•"/>
      <w:lvlJc w:val="left"/>
      <w:pPr>
        <w:tabs>
          <w:tab w:val="num" w:pos="2880"/>
        </w:tabs>
        <w:ind w:left="2880" w:hanging="360"/>
      </w:pPr>
      <w:rPr>
        <w:rFonts w:ascii="Arial" w:hAnsi="Arial" w:hint="default"/>
      </w:rPr>
    </w:lvl>
    <w:lvl w:ilvl="4" w:tplc="AE40604C" w:tentative="1">
      <w:start w:val="1"/>
      <w:numFmt w:val="bullet"/>
      <w:lvlText w:val="•"/>
      <w:lvlJc w:val="left"/>
      <w:pPr>
        <w:tabs>
          <w:tab w:val="num" w:pos="3600"/>
        </w:tabs>
        <w:ind w:left="3600" w:hanging="360"/>
      </w:pPr>
      <w:rPr>
        <w:rFonts w:ascii="Arial" w:hAnsi="Arial" w:hint="default"/>
      </w:rPr>
    </w:lvl>
    <w:lvl w:ilvl="5" w:tplc="A3706FEE" w:tentative="1">
      <w:start w:val="1"/>
      <w:numFmt w:val="bullet"/>
      <w:lvlText w:val="•"/>
      <w:lvlJc w:val="left"/>
      <w:pPr>
        <w:tabs>
          <w:tab w:val="num" w:pos="4320"/>
        </w:tabs>
        <w:ind w:left="4320" w:hanging="360"/>
      </w:pPr>
      <w:rPr>
        <w:rFonts w:ascii="Arial" w:hAnsi="Arial" w:hint="default"/>
      </w:rPr>
    </w:lvl>
    <w:lvl w:ilvl="6" w:tplc="6494E9F6" w:tentative="1">
      <w:start w:val="1"/>
      <w:numFmt w:val="bullet"/>
      <w:lvlText w:val="•"/>
      <w:lvlJc w:val="left"/>
      <w:pPr>
        <w:tabs>
          <w:tab w:val="num" w:pos="5040"/>
        </w:tabs>
        <w:ind w:left="5040" w:hanging="360"/>
      </w:pPr>
      <w:rPr>
        <w:rFonts w:ascii="Arial" w:hAnsi="Arial" w:hint="default"/>
      </w:rPr>
    </w:lvl>
    <w:lvl w:ilvl="7" w:tplc="15C8DDB2" w:tentative="1">
      <w:start w:val="1"/>
      <w:numFmt w:val="bullet"/>
      <w:lvlText w:val="•"/>
      <w:lvlJc w:val="left"/>
      <w:pPr>
        <w:tabs>
          <w:tab w:val="num" w:pos="5760"/>
        </w:tabs>
        <w:ind w:left="5760" w:hanging="360"/>
      </w:pPr>
      <w:rPr>
        <w:rFonts w:ascii="Arial" w:hAnsi="Arial" w:hint="default"/>
      </w:rPr>
    </w:lvl>
    <w:lvl w:ilvl="8" w:tplc="961A10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823137"/>
    <w:multiLevelType w:val="hybridMultilevel"/>
    <w:tmpl w:val="83BEB774"/>
    <w:lvl w:ilvl="0" w:tplc="3B8E2CD0">
      <w:start w:val="1"/>
      <w:numFmt w:val="bullet"/>
      <w:lvlText w:val="•"/>
      <w:lvlJc w:val="left"/>
      <w:pPr>
        <w:ind w:left="648" w:hanging="360"/>
      </w:pPr>
      <w:rPr>
        <w:rFonts w:ascii="Arial" w:hAnsi="Aria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13" w15:restartNumberingAfterBreak="0">
    <w:nsid w:val="2D5010F8"/>
    <w:multiLevelType w:val="hybridMultilevel"/>
    <w:tmpl w:val="69B83660"/>
    <w:lvl w:ilvl="0" w:tplc="5D8663CC">
      <w:start w:val="1"/>
      <w:numFmt w:val="bullet"/>
      <w:lvlText w:val="•"/>
      <w:lvlJc w:val="left"/>
      <w:pPr>
        <w:tabs>
          <w:tab w:val="num" w:pos="720"/>
        </w:tabs>
        <w:ind w:left="720" w:hanging="360"/>
      </w:pPr>
      <w:rPr>
        <w:rFonts w:ascii="Arial" w:hAnsi="Arial" w:hint="default"/>
      </w:rPr>
    </w:lvl>
    <w:lvl w:ilvl="1" w:tplc="28D836D8" w:tentative="1">
      <w:start w:val="1"/>
      <w:numFmt w:val="bullet"/>
      <w:lvlText w:val="•"/>
      <w:lvlJc w:val="left"/>
      <w:pPr>
        <w:tabs>
          <w:tab w:val="num" w:pos="1440"/>
        </w:tabs>
        <w:ind w:left="1440" w:hanging="360"/>
      </w:pPr>
      <w:rPr>
        <w:rFonts w:ascii="Arial" w:hAnsi="Arial" w:hint="default"/>
      </w:rPr>
    </w:lvl>
    <w:lvl w:ilvl="2" w:tplc="8FB49536" w:tentative="1">
      <w:start w:val="1"/>
      <w:numFmt w:val="bullet"/>
      <w:lvlText w:val="•"/>
      <w:lvlJc w:val="left"/>
      <w:pPr>
        <w:tabs>
          <w:tab w:val="num" w:pos="2160"/>
        </w:tabs>
        <w:ind w:left="2160" w:hanging="360"/>
      </w:pPr>
      <w:rPr>
        <w:rFonts w:ascii="Arial" w:hAnsi="Arial" w:hint="default"/>
      </w:rPr>
    </w:lvl>
    <w:lvl w:ilvl="3" w:tplc="E6EC9FEA" w:tentative="1">
      <w:start w:val="1"/>
      <w:numFmt w:val="bullet"/>
      <w:lvlText w:val="•"/>
      <w:lvlJc w:val="left"/>
      <w:pPr>
        <w:tabs>
          <w:tab w:val="num" w:pos="2880"/>
        </w:tabs>
        <w:ind w:left="2880" w:hanging="360"/>
      </w:pPr>
      <w:rPr>
        <w:rFonts w:ascii="Arial" w:hAnsi="Arial" w:hint="default"/>
      </w:rPr>
    </w:lvl>
    <w:lvl w:ilvl="4" w:tplc="7C3C8780" w:tentative="1">
      <w:start w:val="1"/>
      <w:numFmt w:val="bullet"/>
      <w:lvlText w:val="•"/>
      <w:lvlJc w:val="left"/>
      <w:pPr>
        <w:tabs>
          <w:tab w:val="num" w:pos="3600"/>
        </w:tabs>
        <w:ind w:left="3600" w:hanging="360"/>
      </w:pPr>
      <w:rPr>
        <w:rFonts w:ascii="Arial" w:hAnsi="Arial" w:hint="default"/>
      </w:rPr>
    </w:lvl>
    <w:lvl w:ilvl="5" w:tplc="C8C8224A" w:tentative="1">
      <w:start w:val="1"/>
      <w:numFmt w:val="bullet"/>
      <w:lvlText w:val="•"/>
      <w:lvlJc w:val="left"/>
      <w:pPr>
        <w:tabs>
          <w:tab w:val="num" w:pos="4320"/>
        </w:tabs>
        <w:ind w:left="4320" w:hanging="360"/>
      </w:pPr>
      <w:rPr>
        <w:rFonts w:ascii="Arial" w:hAnsi="Arial" w:hint="default"/>
      </w:rPr>
    </w:lvl>
    <w:lvl w:ilvl="6" w:tplc="EE1C2850" w:tentative="1">
      <w:start w:val="1"/>
      <w:numFmt w:val="bullet"/>
      <w:lvlText w:val="•"/>
      <w:lvlJc w:val="left"/>
      <w:pPr>
        <w:tabs>
          <w:tab w:val="num" w:pos="5040"/>
        </w:tabs>
        <w:ind w:left="5040" w:hanging="360"/>
      </w:pPr>
      <w:rPr>
        <w:rFonts w:ascii="Arial" w:hAnsi="Arial" w:hint="default"/>
      </w:rPr>
    </w:lvl>
    <w:lvl w:ilvl="7" w:tplc="E070B65E" w:tentative="1">
      <w:start w:val="1"/>
      <w:numFmt w:val="bullet"/>
      <w:lvlText w:val="•"/>
      <w:lvlJc w:val="left"/>
      <w:pPr>
        <w:tabs>
          <w:tab w:val="num" w:pos="5760"/>
        </w:tabs>
        <w:ind w:left="5760" w:hanging="360"/>
      </w:pPr>
      <w:rPr>
        <w:rFonts w:ascii="Arial" w:hAnsi="Arial" w:hint="default"/>
      </w:rPr>
    </w:lvl>
    <w:lvl w:ilvl="8" w:tplc="EA4884B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3B6E59"/>
    <w:multiLevelType w:val="hybridMultilevel"/>
    <w:tmpl w:val="4578A028"/>
    <w:lvl w:ilvl="0" w:tplc="EC74C2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5C5D43"/>
    <w:multiLevelType w:val="hybridMultilevel"/>
    <w:tmpl w:val="467A18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74538"/>
    <w:multiLevelType w:val="hybridMultilevel"/>
    <w:tmpl w:val="765ABD10"/>
    <w:lvl w:ilvl="0" w:tplc="08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744E4B"/>
    <w:multiLevelType w:val="hybridMultilevel"/>
    <w:tmpl w:val="A2B8E16E"/>
    <w:lvl w:ilvl="0" w:tplc="E5D499DC">
      <w:start w:val="1"/>
      <w:numFmt w:val="bullet"/>
      <w:lvlText w:val="•"/>
      <w:lvlJc w:val="left"/>
      <w:pPr>
        <w:tabs>
          <w:tab w:val="num" w:pos="720"/>
        </w:tabs>
        <w:ind w:left="720" w:hanging="360"/>
      </w:pPr>
      <w:rPr>
        <w:rFonts w:ascii="Arial" w:hAnsi="Arial" w:hint="default"/>
      </w:rPr>
    </w:lvl>
    <w:lvl w:ilvl="1" w:tplc="1E306130" w:tentative="1">
      <w:start w:val="1"/>
      <w:numFmt w:val="bullet"/>
      <w:lvlText w:val="•"/>
      <w:lvlJc w:val="left"/>
      <w:pPr>
        <w:tabs>
          <w:tab w:val="num" w:pos="1440"/>
        </w:tabs>
        <w:ind w:left="1440" w:hanging="360"/>
      </w:pPr>
      <w:rPr>
        <w:rFonts w:ascii="Arial" w:hAnsi="Arial" w:hint="default"/>
      </w:rPr>
    </w:lvl>
    <w:lvl w:ilvl="2" w:tplc="E07C8BE4" w:tentative="1">
      <w:start w:val="1"/>
      <w:numFmt w:val="bullet"/>
      <w:lvlText w:val="•"/>
      <w:lvlJc w:val="left"/>
      <w:pPr>
        <w:tabs>
          <w:tab w:val="num" w:pos="2160"/>
        </w:tabs>
        <w:ind w:left="2160" w:hanging="360"/>
      </w:pPr>
      <w:rPr>
        <w:rFonts w:ascii="Arial" w:hAnsi="Arial" w:hint="default"/>
      </w:rPr>
    </w:lvl>
    <w:lvl w:ilvl="3" w:tplc="2304BE74" w:tentative="1">
      <w:start w:val="1"/>
      <w:numFmt w:val="bullet"/>
      <w:lvlText w:val="•"/>
      <w:lvlJc w:val="left"/>
      <w:pPr>
        <w:tabs>
          <w:tab w:val="num" w:pos="2880"/>
        </w:tabs>
        <w:ind w:left="2880" w:hanging="360"/>
      </w:pPr>
      <w:rPr>
        <w:rFonts w:ascii="Arial" w:hAnsi="Arial" w:hint="default"/>
      </w:rPr>
    </w:lvl>
    <w:lvl w:ilvl="4" w:tplc="E9B0C4AC" w:tentative="1">
      <w:start w:val="1"/>
      <w:numFmt w:val="bullet"/>
      <w:lvlText w:val="•"/>
      <w:lvlJc w:val="left"/>
      <w:pPr>
        <w:tabs>
          <w:tab w:val="num" w:pos="3600"/>
        </w:tabs>
        <w:ind w:left="3600" w:hanging="360"/>
      </w:pPr>
      <w:rPr>
        <w:rFonts w:ascii="Arial" w:hAnsi="Arial" w:hint="default"/>
      </w:rPr>
    </w:lvl>
    <w:lvl w:ilvl="5" w:tplc="836E96E8" w:tentative="1">
      <w:start w:val="1"/>
      <w:numFmt w:val="bullet"/>
      <w:lvlText w:val="•"/>
      <w:lvlJc w:val="left"/>
      <w:pPr>
        <w:tabs>
          <w:tab w:val="num" w:pos="4320"/>
        </w:tabs>
        <w:ind w:left="4320" w:hanging="360"/>
      </w:pPr>
      <w:rPr>
        <w:rFonts w:ascii="Arial" w:hAnsi="Arial" w:hint="default"/>
      </w:rPr>
    </w:lvl>
    <w:lvl w:ilvl="6" w:tplc="AACE4CCA" w:tentative="1">
      <w:start w:val="1"/>
      <w:numFmt w:val="bullet"/>
      <w:lvlText w:val="•"/>
      <w:lvlJc w:val="left"/>
      <w:pPr>
        <w:tabs>
          <w:tab w:val="num" w:pos="5040"/>
        </w:tabs>
        <w:ind w:left="5040" w:hanging="360"/>
      </w:pPr>
      <w:rPr>
        <w:rFonts w:ascii="Arial" w:hAnsi="Arial" w:hint="default"/>
      </w:rPr>
    </w:lvl>
    <w:lvl w:ilvl="7" w:tplc="353E08E6" w:tentative="1">
      <w:start w:val="1"/>
      <w:numFmt w:val="bullet"/>
      <w:lvlText w:val="•"/>
      <w:lvlJc w:val="left"/>
      <w:pPr>
        <w:tabs>
          <w:tab w:val="num" w:pos="5760"/>
        </w:tabs>
        <w:ind w:left="5760" w:hanging="360"/>
      </w:pPr>
      <w:rPr>
        <w:rFonts w:ascii="Arial" w:hAnsi="Arial" w:hint="default"/>
      </w:rPr>
    </w:lvl>
    <w:lvl w:ilvl="8" w:tplc="B7AA751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3C7CDA"/>
    <w:multiLevelType w:val="hybridMultilevel"/>
    <w:tmpl w:val="FC421824"/>
    <w:lvl w:ilvl="0" w:tplc="807C764A">
      <w:start w:val="1"/>
      <w:numFmt w:val="bullet"/>
      <w:lvlText w:val="•"/>
      <w:lvlJc w:val="left"/>
      <w:pPr>
        <w:tabs>
          <w:tab w:val="num" w:pos="720"/>
        </w:tabs>
        <w:ind w:left="720" w:hanging="360"/>
      </w:pPr>
      <w:rPr>
        <w:rFonts w:ascii="Arial" w:hAnsi="Arial" w:hint="default"/>
      </w:rPr>
    </w:lvl>
    <w:lvl w:ilvl="1" w:tplc="58AA08D6" w:tentative="1">
      <w:start w:val="1"/>
      <w:numFmt w:val="bullet"/>
      <w:lvlText w:val="•"/>
      <w:lvlJc w:val="left"/>
      <w:pPr>
        <w:tabs>
          <w:tab w:val="num" w:pos="1440"/>
        </w:tabs>
        <w:ind w:left="1440" w:hanging="360"/>
      </w:pPr>
      <w:rPr>
        <w:rFonts w:ascii="Arial" w:hAnsi="Arial" w:hint="default"/>
      </w:rPr>
    </w:lvl>
    <w:lvl w:ilvl="2" w:tplc="45D68F8E" w:tentative="1">
      <w:start w:val="1"/>
      <w:numFmt w:val="bullet"/>
      <w:lvlText w:val="•"/>
      <w:lvlJc w:val="left"/>
      <w:pPr>
        <w:tabs>
          <w:tab w:val="num" w:pos="2160"/>
        </w:tabs>
        <w:ind w:left="2160" w:hanging="360"/>
      </w:pPr>
      <w:rPr>
        <w:rFonts w:ascii="Arial" w:hAnsi="Arial" w:hint="default"/>
      </w:rPr>
    </w:lvl>
    <w:lvl w:ilvl="3" w:tplc="CD24883C" w:tentative="1">
      <w:start w:val="1"/>
      <w:numFmt w:val="bullet"/>
      <w:lvlText w:val="•"/>
      <w:lvlJc w:val="left"/>
      <w:pPr>
        <w:tabs>
          <w:tab w:val="num" w:pos="2880"/>
        </w:tabs>
        <w:ind w:left="2880" w:hanging="360"/>
      </w:pPr>
      <w:rPr>
        <w:rFonts w:ascii="Arial" w:hAnsi="Arial" w:hint="default"/>
      </w:rPr>
    </w:lvl>
    <w:lvl w:ilvl="4" w:tplc="DB12E384" w:tentative="1">
      <w:start w:val="1"/>
      <w:numFmt w:val="bullet"/>
      <w:lvlText w:val="•"/>
      <w:lvlJc w:val="left"/>
      <w:pPr>
        <w:tabs>
          <w:tab w:val="num" w:pos="3600"/>
        </w:tabs>
        <w:ind w:left="3600" w:hanging="360"/>
      </w:pPr>
      <w:rPr>
        <w:rFonts w:ascii="Arial" w:hAnsi="Arial" w:hint="default"/>
      </w:rPr>
    </w:lvl>
    <w:lvl w:ilvl="5" w:tplc="FE360F28" w:tentative="1">
      <w:start w:val="1"/>
      <w:numFmt w:val="bullet"/>
      <w:lvlText w:val="•"/>
      <w:lvlJc w:val="left"/>
      <w:pPr>
        <w:tabs>
          <w:tab w:val="num" w:pos="4320"/>
        </w:tabs>
        <w:ind w:left="4320" w:hanging="360"/>
      </w:pPr>
      <w:rPr>
        <w:rFonts w:ascii="Arial" w:hAnsi="Arial" w:hint="default"/>
      </w:rPr>
    </w:lvl>
    <w:lvl w:ilvl="6" w:tplc="F54E520E" w:tentative="1">
      <w:start w:val="1"/>
      <w:numFmt w:val="bullet"/>
      <w:lvlText w:val="•"/>
      <w:lvlJc w:val="left"/>
      <w:pPr>
        <w:tabs>
          <w:tab w:val="num" w:pos="5040"/>
        </w:tabs>
        <w:ind w:left="5040" w:hanging="360"/>
      </w:pPr>
      <w:rPr>
        <w:rFonts w:ascii="Arial" w:hAnsi="Arial" w:hint="default"/>
      </w:rPr>
    </w:lvl>
    <w:lvl w:ilvl="7" w:tplc="6F06DA96" w:tentative="1">
      <w:start w:val="1"/>
      <w:numFmt w:val="bullet"/>
      <w:lvlText w:val="•"/>
      <w:lvlJc w:val="left"/>
      <w:pPr>
        <w:tabs>
          <w:tab w:val="num" w:pos="5760"/>
        </w:tabs>
        <w:ind w:left="5760" w:hanging="360"/>
      </w:pPr>
      <w:rPr>
        <w:rFonts w:ascii="Arial" w:hAnsi="Arial" w:hint="default"/>
      </w:rPr>
    </w:lvl>
    <w:lvl w:ilvl="8" w:tplc="3DC2C92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B72665"/>
    <w:multiLevelType w:val="hybridMultilevel"/>
    <w:tmpl w:val="6F0207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0A72BA"/>
    <w:multiLevelType w:val="hybridMultilevel"/>
    <w:tmpl w:val="10201372"/>
    <w:lvl w:ilvl="0" w:tplc="08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4F46C5"/>
    <w:multiLevelType w:val="hybridMultilevel"/>
    <w:tmpl w:val="848C5E68"/>
    <w:lvl w:ilvl="0" w:tplc="7F7C5642">
      <w:start w:val="1"/>
      <w:numFmt w:val="decimal"/>
      <w:lvlText w:val="%1)"/>
      <w:lvlJc w:val="left"/>
      <w:pPr>
        <w:ind w:left="1085" w:hanging="360"/>
      </w:pPr>
      <w:rPr>
        <w:rFonts w:eastAsiaTheme="minorEastAsia" w:hint="default"/>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abstractNum w:abstractNumId="22" w15:restartNumberingAfterBreak="0">
    <w:nsid w:val="3DAE7B79"/>
    <w:multiLevelType w:val="hybridMultilevel"/>
    <w:tmpl w:val="516631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6F5035"/>
    <w:multiLevelType w:val="hybridMultilevel"/>
    <w:tmpl w:val="692AE6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921E3E"/>
    <w:multiLevelType w:val="hybridMultilevel"/>
    <w:tmpl w:val="CDA032D4"/>
    <w:lvl w:ilvl="0" w:tplc="04090001">
      <w:start w:val="1"/>
      <w:numFmt w:val="bullet"/>
      <w:lvlText w:val=""/>
      <w:lvlJc w:val="left"/>
      <w:pPr>
        <w:ind w:left="720" w:hanging="360"/>
      </w:pPr>
      <w:rPr>
        <w:rFonts w:ascii="Symbol" w:hAnsi="Symbol" w:hint="default"/>
      </w:rPr>
    </w:lvl>
    <w:lvl w:ilvl="1" w:tplc="72EA159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89E0B95"/>
    <w:multiLevelType w:val="hybridMultilevel"/>
    <w:tmpl w:val="020263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D9B6EC8"/>
    <w:multiLevelType w:val="hybridMultilevel"/>
    <w:tmpl w:val="97CE594E"/>
    <w:lvl w:ilvl="0" w:tplc="08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425436"/>
    <w:multiLevelType w:val="hybridMultilevel"/>
    <w:tmpl w:val="726860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984F0B"/>
    <w:multiLevelType w:val="hybridMultilevel"/>
    <w:tmpl w:val="4AAE7E88"/>
    <w:lvl w:ilvl="0" w:tplc="863C1358">
      <w:start w:val="1"/>
      <w:numFmt w:val="bullet"/>
      <w:lvlText w:val="•"/>
      <w:lvlJc w:val="left"/>
      <w:pPr>
        <w:tabs>
          <w:tab w:val="num" w:pos="720"/>
        </w:tabs>
        <w:ind w:left="720" w:hanging="360"/>
      </w:pPr>
      <w:rPr>
        <w:rFonts w:ascii="Arial" w:hAnsi="Arial" w:hint="default"/>
      </w:rPr>
    </w:lvl>
    <w:lvl w:ilvl="1" w:tplc="87847A1C" w:tentative="1">
      <w:start w:val="1"/>
      <w:numFmt w:val="bullet"/>
      <w:lvlText w:val="•"/>
      <w:lvlJc w:val="left"/>
      <w:pPr>
        <w:tabs>
          <w:tab w:val="num" w:pos="1440"/>
        </w:tabs>
        <w:ind w:left="1440" w:hanging="360"/>
      </w:pPr>
      <w:rPr>
        <w:rFonts w:ascii="Arial" w:hAnsi="Arial" w:hint="default"/>
      </w:rPr>
    </w:lvl>
    <w:lvl w:ilvl="2" w:tplc="E2709214" w:tentative="1">
      <w:start w:val="1"/>
      <w:numFmt w:val="bullet"/>
      <w:lvlText w:val="•"/>
      <w:lvlJc w:val="left"/>
      <w:pPr>
        <w:tabs>
          <w:tab w:val="num" w:pos="2160"/>
        </w:tabs>
        <w:ind w:left="2160" w:hanging="360"/>
      </w:pPr>
      <w:rPr>
        <w:rFonts w:ascii="Arial" w:hAnsi="Arial" w:hint="default"/>
      </w:rPr>
    </w:lvl>
    <w:lvl w:ilvl="3" w:tplc="85BE6F90" w:tentative="1">
      <w:start w:val="1"/>
      <w:numFmt w:val="bullet"/>
      <w:lvlText w:val="•"/>
      <w:lvlJc w:val="left"/>
      <w:pPr>
        <w:tabs>
          <w:tab w:val="num" w:pos="2880"/>
        </w:tabs>
        <w:ind w:left="2880" w:hanging="360"/>
      </w:pPr>
      <w:rPr>
        <w:rFonts w:ascii="Arial" w:hAnsi="Arial" w:hint="default"/>
      </w:rPr>
    </w:lvl>
    <w:lvl w:ilvl="4" w:tplc="8438F450" w:tentative="1">
      <w:start w:val="1"/>
      <w:numFmt w:val="bullet"/>
      <w:lvlText w:val="•"/>
      <w:lvlJc w:val="left"/>
      <w:pPr>
        <w:tabs>
          <w:tab w:val="num" w:pos="3600"/>
        </w:tabs>
        <w:ind w:left="3600" w:hanging="360"/>
      </w:pPr>
      <w:rPr>
        <w:rFonts w:ascii="Arial" w:hAnsi="Arial" w:hint="default"/>
      </w:rPr>
    </w:lvl>
    <w:lvl w:ilvl="5" w:tplc="597EAA7C" w:tentative="1">
      <w:start w:val="1"/>
      <w:numFmt w:val="bullet"/>
      <w:lvlText w:val="•"/>
      <w:lvlJc w:val="left"/>
      <w:pPr>
        <w:tabs>
          <w:tab w:val="num" w:pos="4320"/>
        </w:tabs>
        <w:ind w:left="4320" w:hanging="360"/>
      </w:pPr>
      <w:rPr>
        <w:rFonts w:ascii="Arial" w:hAnsi="Arial" w:hint="default"/>
      </w:rPr>
    </w:lvl>
    <w:lvl w:ilvl="6" w:tplc="C0CCE83E" w:tentative="1">
      <w:start w:val="1"/>
      <w:numFmt w:val="bullet"/>
      <w:lvlText w:val="•"/>
      <w:lvlJc w:val="left"/>
      <w:pPr>
        <w:tabs>
          <w:tab w:val="num" w:pos="5040"/>
        </w:tabs>
        <w:ind w:left="5040" w:hanging="360"/>
      </w:pPr>
      <w:rPr>
        <w:rFonts w:ascii="Arial" w:hAnsi="Arial" w:hint="default"/>
      </w:rPr>
    </w:lvl>
    <w:lvl w:ilvl="7" w:tplc="3D6CCBC8" w:tentative="1">
      <w:start w:val="1"/>
      <w:numFmt w:val="bullet"/>
      <w:lvlText w:val="•"/>
      <w:lvlJc w:val="left"/>
      <w:pPr>
        <w:tabs>
          <w:tab w:val="num" w:pos="5760"/>
        </w:tabs>
        <w:ind w:left="5760" w:hanging="360"/>
      </w:pPr>
      <w:rPr>
        <w:rFonts w:ascii="Arial" w:hAnsi="Arial" w:hint="default"/>
      </w:rPr>
    </w:lvl>
    <w:lvl w:ilvl="8" w:tplc="389AC69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AB2FD0"/>
    <w:multiLevelType w:val="hybridMultilevel"/>
    <w:tmpl w:val="58C051C0"/>
    <w:lvl w:ilvl="0" w:tplc="3B8E2CD0">
      <w:start w:val="1"/>
      <w:numFmt w:val="bullet"/>
      <w:lvlText w:val="•"/>
      <w:lvlJc w:val="left"/>
      <w:pPr>
        <w:tabs>
          <w:tab w:val="num" w:pos="720"/>
        </w:tabs>
        <w:ind w:left="720" w:hanging="360"/>
      </w:pPr>
      <w:rPr>
        <w:rFonts w:ascii="Arial" w:hAnsi="Arial" w:hint="default"/>
      </w:rPr>
    </w:lvl>
    <w:lvl w:ilvl="1" w:tplc="8DE407E4" w:tentative="1">
      <w:start w:val="1"/>
      <w:numFmt w:val="bullet"/>
      <w:lvlText w:val="•"/>
      <w:lvlJc w:val="left"/>
      <w:pPr>
        <w:tabs>
          <w:tab w:val="num" w:pos="1440"/>
        </w:tabs>
        <w:ind w:left="1440" w:hanging="360"/>
      </w:pPr>
      <w:rPr>
        <w:rFonts w:ascii="Arial" w:hAnsi="Arial" w:hint="default"/>
      </w:rPr>
    </w:lvl>
    <w:lvl w:ilvl="2" w:tplc="17AA4D98" w:tentative="1">
      <w:start w:val="1"/>
      <w:numFmt w:val="bullet"/>
      <w:lvlText w:val="•"/>
      <w:lvlJc w:val="left"/>
      <w:pPr>
        <w:tabs>
          <w:tab w:val="num" w:pos="2160"/>
        </w:tabs>
        <w:ind w:left="2160" w:hanging="360"/>
      </w:pPr>
      <w:rPr>
        <w:rFonts w:ascii="Arial" w:hAnsi="Arial" w:hint="default"/>
      </w:rPr>
    </w:lvl>
    <w:lvl w:ilvl="3" w:tplc="2F145C3C" w:tentative="1">
      <w:start w:val="1"/>
      <w:numFmt w:val="bullet"/>
      <w:lvlText w:val="•"/>
      <w:lvlJc w:val="left"/>
      <w:pPr>
        <w:tabs>
          <w:tab w:val="num" w:pos="2880"/>
        </w:tabs>
        <w:ind w:left="2880" w:hanging="360"/>
      </w:pPr>
      <w:rPr>
        <w:rFonts w:ascii="Arial" w:hAnsi="Arial" w:hint="default"/>
      </w:rPr>
    </w:lvl>
    <w:lvl w:ilvl="4" w:tplc="0464BB3A" w:tentative="1">
      <w:start w:val="1"/>
      <w:numFmt w:val="bullet"/>
      <w:lvlText w:val="•"/>
      <w:lvlJc w:val="left"/>
      <w:pPr>
        <w:tabs>
          <w:tab w:val="num" w:pos="3600"/>
        </w:tabs>
        <w:ind w:left="3600" w:hanging="360"/>
      </w:pPr>
      <w:rPr>
        <w:rFonts w:ascii="Arial" w:hAnsi="Arial" w:hint="default"/>
      </w:rPr>
    </w:lvl>
    <w:lvl w:ilvl="5" w:tplc="1C8A27A8" w:tentative="1">
      <w:start w:val="1"/>
      <w:numFmt w:val="bullet"/>
      <w:lvlText w:val="•"/>
      <w:lvlJc w:val="left"/>
      <w:pPr>
        <w:tabs>
          <w:tab w:val="num" w:pos="4320"/>
        </w:tabs>
        <w:ind w:left="4320" w:hanging="360"/>
      </w:pPr>
      <w:rPr>
        <w:rFonts w:ascii="Arial" w:hAnsi="Arial" w:hint="default"/>
      </w:rPr>
    </w:lvl>
    <w:lvl w:ilvl="6" w:tplc="E5464D86" w:tentative="1">
      <w:start w:val="1"/>
      <w:numFmt w:val="bullet"/>
      <w:lvlText w:val="•"/>
      <w:lvlJc w:val="left"/>
      <w:pPr>
        <w:tabs>
          <w:tab w:val="num" w:pos="5040"/>
        </w:tabs>
        <w:ind w:left="5040" w:hanging="360"/>
      </w:pPr>
      <w:rPr>
        <w:rFonts w:ascii="Arial" w:hAnsi="Arial" w:hint="default"/>
      </w:rPr>
    </w:lvl>
    <w:lvl w:ilvl="7" w:tplc="607C1022" w:tentative="1">
      <w:start w:val="1"/>
      <w:numFmt w:val="bullet"/>
      <w:lvlText w:val="•"/>
      <w:lvlJc w:val="left"/>
      <w:pPr>
        <w:tabs>
          <w:tab w:val="num" w:pos="5760"/>
        </w:tabs>
        <w:ind w:left="5760" w:hanging="360"/>
      </w:pPr>
      <w:rPr>
        <w:rFonts w:ascii="Arial" w:hAnsi="Arial" w:hint="default"/>
      </w:rPr>
    </w:lvl>
    <w:lvl w:ilvl="8" w:tplc="4772449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D73927"/>
    <w:multiLevelType w:val="hybridMultilevel"/>
    <w:tmpl w:val="B08C59E8"/>
    <w:lvl w:ilvl="0" w:tplc="04090001">
      <w:start w:val="1"/>
      <w:numFmt w:val="bullet"/>
      <w:lvlText w:val=""/>
      <w:lvlJc w:val="left"/>
      <w:pPr>
        <w:ind w:left="720" w:hanging="360"/>
      </w:pPr>
      <w:rPr>
        <w:rFonts w:ascii="Symbol" w:hAnsi="Symbol" w:hint="default"/>
      </w:rPr>
    </w:lvl>
    <w:lvl w:ilvl="1" w:tplc="72EA159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6E67CFD"/>
    <w:multiLevelType w:val="hybridMultilevel"/>
    <w:tmpl w:val="B598F588"/>
    <w:lvl w:ilvl="0" w:tplc="ED7AEB3A">
      <w:start w:val="1"/>
      <w:numFmt w:val="bullet"/>
      <w:lvlText w:val="•"/>
      <w:lvlJc w:val="left"/>
      <w:pPr>
        <w:tabs>
          <w:tab w:val="num" w:pos="720"/>
        </w:tabs>
        <w:ind w:left="720" w:hanging="360"/>
      </w:pPr>
      <w:rPr>
        <w:rFonts w:ascii="Arial" w:hAnsi="Arial" w:hint="default"/>
      </w:rPr>
    </w:lvl>
    <w:lvl w:ilvl="1" w:tplc="B3AEA85E" w:tentative="1">
      <w:start w:val="1"/>
      <w:numFmt w:val="bullet"/>
      <w:lvlText w:val="•"/>
      <w:lvlJc w:val="left"/>
      <w:pPr>
        <w:tabs>
          <w:tab w:val="num" w:pos="1440"/>
        </w:tabs>
        <w:ind w:left="1440" w:hanging="360"/>
      </w:pPr>
      <w:rPr>
        <w:rFonts w:ascii="Arial" w:hAnsi="Arial" w:hint="default"/>
      </w:rPr>
    </w:lvl>
    <w:lvl w:ilvl="2" w:tplc="CF72C36C" w:tentative="1">
      <w:start w:val="1"/>
      <w:numFmt w:val="bullet"/>
      <w:lvlText w:val="•"/>
      <w:lvlJc w:val="left"/>
      <w:pPr>
        <w:tabs>
          <w:tab w:val="num" w:pos="2160"/>
        </w:tabs>
        <w:ind w:left="2160" w:hanging="360"/>
      </w:pPr>
      <w:rPr>
        <w:rFonts w:ascii="Arial" w:hAnsi="Arial" w:hint="default"/>
      </w:rPr>
    </w:lvl>
    <w:lvl w:ilvl="3" w:tplc="99BE7C58" w:tentative="1">
      <w:start w:val="1"/>
      <w:numFmt w:val="bullet"/>
      <w:lvlText w:val="•"/>
      <w:lvlJc w:val="left"/>
      <w:pPr>
        <w:tabs>
          <w:tab w:val="num" w:pos="2880"/>
        </w:tabs>
        <w:ind w:left="2880" w:hanging="360"/>
      </w:pPr>
      <w:rPr>
        <w:rFonts w:ascii="Arial" w:hAnsi="Arial" w:hint="default"/>
      </w:rPr>
    </w:lvl>
    <w:lvl w:ilvl="4" w:tplc="E314FD8E" w:tentative="1">
      <w:start w:val="1"/>
      <w:numFmt w:val="bullet"/>
      <w:lvlText w:val="•"/>
      <w:lvlJc w:val="left"/>
      <w:pPr>
        <w:tabs>
          <w:tab w:val="num" w:pos="3600"/>
        </w:tabs>
        <w:ind w:left="3600" w:hanging="360"/>
      </w:pPr>
      <w:rPr>
        <w:rFonts w:ascii="Arial" w:hAnsi="Arial" w:hint="default"/>
      </w:rPr>
    </w:lvl>
    <w:lvl w:ilvl="5" w:tplc="BE14900C" w:tentative="1">
      <w:start w:val="1"/>
      <w:numFmt w:val="bullet"/>
      <w:lvlText w:val="•"/>
      <w:lvlJc w:val="left"/>
      <w:pPr>
        <w:tabs>
          <w:tab w:val="num" w:pos="4320"/>
        </w:tabs>
        <w:ind w:left="4320" w:hanging="360"/>
      </w:pPr>
      <w:rPr>
        <w:rFonts w:ascii="Arial" w:hAnsi="Arial" w:hint="default"/>
      </w:rPr>
    </w:lvl>
    <w:lvl w:ilvl="6" w:tplc="B066DD58" w:tentative="1">
      <w:start w:val="1"/>
      <w:numFmt w:val="bullet"/>
      <w:lvlText w:val="•"/>
      <w:lvlJc w:val="left"/>
      <w:pPr>
        <w:tabs>
          <w:tab w:val="num" w:pos="5040"/>
        </w:tabs>
        <w:ind w:left="5040" w:hanging="360"/>
      </w:pPr>
      <w:rPr>
        <w:rFonts w:ascii="Arial" w:hAnsi="Arial" w:hint="default"/>
      </w:rPr>
    </w:lvl>
    <w:lvl w:ilvl="7" w:tplc="19D09ED6" w:tentative="1">
      <w:start w:val="1"/>
      <w:numFmt w:val="bullet"/>
      <w:lvlText w:val="•"/>
      <w:lvlJc w:val="left"/>
      <w:pPr>
        <w:tabs>
          <w:tab w:val="num" w:pos="5760"/>
        </w:tabs>
        <w:ind w:left="5760" w:hanging="360"/>
      </w:pPr>
      <w:rPr>
        <w:rFonts w:ascii="Arial" w:hAnsi="Arial" w:hint="default"/>
      </w:rPr>
    </w:lvl>
    <w:lvl w:ilvl="8" w:tplc="EBFCD6F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8857E3"/>
    <w:multiLevelType w:val="hybridMultilevel"/>
    <w:tmpl w:val="C3AE6F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087E6F"/>
    <w:multiLevelType w:val="hybridMultilevel"/>
    <w:tmpl w:val="6EDC5264"/>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4" w15:restartNumberingAfterBreak="0">
    <w:nsid w:val="58806074"/>
    <w:multiLevelType w:val="hybridMultilevel"/>
    <w:tmpl w:val="3A8C7358"/>
    <w:lvl w:ilvl="0" w:tplc="08090019">
      <w:start w:val="1"/>
      <w:numFmt w:val="lowerLetter"/>
      <w:lvlText w:val="%1."/>
      <w:lvlJc w:val="left"/>
      <w:pPr>
        <w:ind w:left="1548" w:hanging="360"/>
      </w:pPr>
    </w:lvl>
    <w:lvl w:ilvl="1" w:tplc="08090019" w:tentative="1">
      <w:start w:val="1"/>
      <w:numFmt w:val="lowerLetter"/>
      <w:lvlText w:val="%2."/>
      <w:lvlJc w:val="left"/>
      <w:pPr>
        <w:ind w:left="2268" w:hanging="360"/>
      </w:pPr>
    </w:lvl>
    <w:lvl w:ilvl="2" w:tplc="0809001B" w:tentative="1">
      <w:start w:val="1"/>
      <w:numFmt w:val="lowerRoman"/>
      <w:lvlText w:val="%3."/>
      <w:lvlJc w:val="right"/>
      <w:pPr>
        <w:ind w:left="2988" w:hanging="180"/>
      </w:pPr>
    </w:lvl>
    <w:lvl w:ilvl="3" w:tplc="0809000F" w:tentative="1">
      <w:start w:val="1"/>
      <w:numFmt w:val="decimal"/>
      <w:lvlText w:val="%4."/>
      <w:lvlJc w:val="left"/>
      <w:pPr>
        <w:ind w:left="3708" w:hanging="360"/>
      </w:pPr>
    </w:lvl>
    <w:lvl w:ilvl="4" w:tplc="08090019" w:tentative="1">
      <w:start w:val="1"/>
      <w:numFmt w:val="lowerLetter"/>
      <w:lvlText w:val="%5."/>
      <w:lvlJc w:val="left"/>
      <w:pPr>
        <w:ind w:left="4428" w:hanging="360"/>
      </w:pPr>
    </w:lvl>
    <w:lvl w:ilvl="5" w:tplc="0809001B" w:tentative="1">
      <w:start w:val="1"/>
      <w:numFmt w:val="lowerRoman"/>
      <w:lvlText w:val="%6."/>
      <w:lvlJc w:val="right"/>
      <w:pPr>
        <w:ind w:left="5148" w:hanging="180"/>
      </w:pPr>
    </w:lvl>
    <w:lvl w:ilvl="6" w:tplc="0809000F" w:tentative="1">
      <w:start w:val="1"/>
      <w:numFmt w:val="decimal"/>
      <w:lvlText w:val="%7."/>
      <w:lvlJc w:val="left"/>
      <w:pPr>
        <w:ind w:left="5868" w:hanging="360"/>
      </w:pPr>
    </w:lvl>
    <w:lvl w:ilvl="7" w:tplc="08090019" w:tentative="1">
      <w:start w:val="1"/>
      <w:numFmt w:val="lowerLetter"/>
      <w:lvlText w:val="%8."/>
      <w:lvlJc w:val="left"/>
      <w:pPr>
        <w:ind w:left="6588" w:hanging="360"/>
      </w:pPr>
    </w:lvl>
    <w:lvl w:ilvl="8" w:tplc="0809001B" w:tentative="1">
      <w:start w:val="1"/>
      <w:numFmt w:val="lowerRoman"/>
      <w:lvlText w:val="%9."/>
      <w:lvlJc w:val="right"/>
      <w:pPr>
        <w:ind w:left="7308" w:hanging="180"/>
      </w:pPr>
    </w:lvl>
  </w:abstractNum>
  <w:abstractNum w:abstractNumId="35" w15:restartNumberingAfterBreak="0">
    <w:nsid w:val="5A5529E4"/>
    <w:multiLevelType w:val="hybridMultilevel"/>
    <w:tmpl w:val="9A369E04"/>
    <w:lvl w:ilvl="0" w:tplc="0809000D">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8449CC"/>
    <w:multiLevelType w:val="hybridMultilevel"/>
    <w:tmpl w:val="C59EC8AE"/>
    <w:lvl w:ilvl="0" w:tplc="08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BD3176"/>
    <w:multiLevelType w:val="hybridMultilevel"/>
    <w:tmpl w:val="76B6C44A"/>
    <w:lvl w:ilvl="0" w:tplc="CF08EA26">
      <w:start w:val="1"/>
      <w:numFmt w:val="bullet"/>
      <w:lvlText w:val="•"/>
      <w:lvlJc w:val="left"/>
      <w:pPr>
        <w:tabs>
          <w:tab w:val="num" w:pos="720"/>
        </w:tabs>
        <w:ind w:left="720" w:hanging="360"/>
      </w:pPr>
      <w:rPr>
        <w:rFonts w:ascii="Arial" w:hAnsi="Arial" w:hint="default"/>
      </w:rPr>
    </w:lvl>
    <w:lvl w:ilvl="1" w:tplc="72FA59FC" w:tentative="1">
      <w:start w:val="1"/>
      <w:numFmt w:val="bullet"/>
      <w:lvlText w:val="•"/>
      <w:lvlJc w:val="left"/>
      <w:pPr>
        <w:tabs>
          <w:tab w:val="num" w:pos="1440"/>
        </w:tabs>
        <w:ind w:left="1440" w:hanging="360"/>
      </w:pPr>
      <w:rPr>
        <w:rFonts w:ascii="Arial" w:hAnsi="Arial" w:hint="default"/>
      </w:rPr>
    </w:lvl>
    <w:lvl w:ilvl="2" w:tplc="93080066" w:tentative="1">
      <w:start w:val="1"/>
      <w:numFmt w:val="bullet"/>
      <w:lvlText w:val="•"/>
      <w:lvlJc w:val="left"/>
      <w:pPr>
        <w:tabs>
          <w:tab w:val="num" w:pos="2160"/>
        </w:tabs>
        <w:ind w:left="2160" w:hanging="360"/>
      </w:pPr>
      <w:rPr>
        <w:rFonts w:ascii="Arial" w:hAnsi="Arial" w:hint="default"/>
      </w:rPr>
    </w:lvl>
    <w:lvl w:ilvl="3" w:tplc="80189D94" w:tentative="1">
      <w:start w:val="1"/>
      <w:numFmt w:val="bullet"/>
      <w:lvlText w:val="•"/>
      <w:lvlJc w:val="left"/>
      <w:pPr>
        <w:tabs>
          <w:tab w:val="num" w:pos="2880"/>
        </w:tabs>
        <w:ind w:left="2880" w:hanging="360"/>
      </w:pPr>
      <w:rPr>
        <w:rFonts w:ascii="Arial" w:hAnsi="Arial" w:hint="default"/>
      </w:rPr>
    </w:lvl>
    <w:lvl w:ilvl="4" w:tplc="E75AF664" w:tentative="1">
      <w:start w:val="1"/>
      <w:numFmt w:val="bullet"/>
      <w:lvlText w:val="•"/>
      <w:lvlJc w:val="left"/>
      <w:pPr>
        <w:tabs>
          <w:tab w:val="num" w:pos="3600"/>
        </w:tabs>
        <w:ind w:left="3600" w:hanging="360"/>
      </w:pPr>
      <w:rPr>
        <w:rFonts w:ascii="Arial" w:hAnsi="Arial" w:hint="default"/>
      </w:rPr>
    </w:lvl>
    <w:lvl w:ilvl="5" w:tplc="E410F1EE" w:tentative="1">
      <w:start w:val="1"/>
      <w:numFmt w:val="bullet"/>
      <w:lvlText w:val="•"/>
      <w:lvlJc w:val="left"/>
      <w:pPr>
        <w:tabs>
          <w:tab w:val="num" w:pos="4320"/>
        </w:tabs>
        <w:ind w:left="4320" w:hanging="360"/>
      </w:pPr>
      <w:rPr>
        <w:rFonts w:ascii="Arial" w:hAnsi="Arial" w:hint="default"/>
      </w:rPr>
    </w:lvl>
    <w:lvl w:ilvl="6" w:tplc="C66E07A0" w:tentative="1">
      <w:start w:val="1"/>
      <w:numFmt w:val="bullet"/>
      <w:lvlText w:val="•"/>
      <w:lvlJc w:val="left"/>
      <w:pPr>
        <w:tabs>
          <w:tab w:val="num" w:pos="5040"/>
        </w:tabs>
        <w:ind w:left="5040" w:hanging="360"/>
      </w:pPr>
      <w:rPr>
        <w:rFonts w:ascii="Arial" w:hAnsi="Arial" w:hint="default"/>
      </w:rPr>
    </w:lvl>
    <w:lvl w:ilvl="7" w:tplc="D50EFBF8" w:tentative="1">
      <w:start w:val="1"/>
      <w:numFmt w:val="bullet"/>
      <w:lvlText w:val="•"/>
      <w:lvlJc w:val="left"/>
      <w:pPr>
        <w:tabs>
          <w:tab w:val="num" w:pos="5760"/>
        </w:tabs>
        <w:ind w:left="5760" w:hanging="360"/>
      </w:pPr>
      <w:rPr>
        <w:rFonts w:ascii="Arial" w:hAnsi="Arial" w:hint="default"/>
      </w:rPr>
    </w:lvl>
    <w:lvl w:ilvl="8" w:tplc="E6D86E4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DBA7A38"/>
    <w:multiLevelType w:val="hybridMultilevel"/>
    <w:tmpl w:val="35DEFA7A"/>
    <w:lvl w:ilvl="0" w:tplc="08090019">
      <w:start w:val="1"/>
      <w:numFmt w:val="lowerLetter"/>
      <w:lvlText w:val="%1."/>
      <w:lvlJc w:val="left"/>
      <w:pPr>
        <w:tabs>
          <w:tab w:val="num" w:pos="720"/>
        </w:tabs>
        <w:ind w:left="720" w:hanging="360"/>
      </w:pPr>
      <w:rPr>
        <w:rFonts w:hint="default"/>
      </w:rPr>
    </w:lvl>
    <w:lvl w:ilvl="1" w:tplc="53CC38BA">
      <w:start w:val="1"/>
      <w:numFmt w:val="decimal"/>
      <w:lvlText w:val="%2."/>
      <w:lvlJc w:val="left"/>
      <w:pPr>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C32CF1"/>
    <w:multiLevelType w:val="hybridMultilevel"/>
    <w:tmpl w:val="AAF650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FFE5EE4"/>
    <w:multiLevelType w:val="hybridMultilevel"/>
    <w:tmpl w:val="1164870E"/>
    <w:lvl w:ilvl="0" w:tplc="08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48805FC"/>
    <w:multiLevelType w:val="hybridMultilevel"/>
    <w:tmpl w:val="8F7894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2A3F49"/>
    <w:multiLevelType w:val="hybridMultilevel"/>
    <w:tmpl w:val="37D41ADE"/>
    <w:lvl w:ilvl="0" w:tplc="F336E81C">
      <w:start w:val="1"/>
      <w:numFmt w:val="bullet"/>
      <w:lvlText w:val=""/>
      <w:lvlJc w:val="left"/>
      <w:pPr>
        <w:tabs>
          <w:tab w:val="num" w:pos="2858"/>
        </w:tabs>
        <w:ind w:left="285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43" w15:restartNumberingAfterBreak="0">
    <w:nsid w:val="6B475589"/>
    <w:multiLevelType w:val="hybridMultilevel"/>
    <w:tmpl w:val="3D68429A"/>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4" w15:restartNumberingAfterBreak="0">
    <w:nsid w:val="6E307C5D"/>
    <w:multiLevelType w:val="hybridMultilevel"/>
    <w:tmpl w:val="B866C2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FB42459"/>
    <w:multiLevelType w:val="hybridMultilevel"/>
    <w:tmpl w:val="288AA3CC"/>
    <w:lvl w:ilvl="0" w:tplc="08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A2382D"/>
    <w:multiLevelType w:val="hybridMultilevel"/>
    <w:tmpl w:val="C346E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9141B1"/>
    <w:multiLevelType w:val="hybridMultilevel"/>
    <w:tmpl w:val="D0B8AF96"/>
    <w:lvl w:ilvl="0" w:tplc="08090019">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490BCD"/>
    <w:multiLevelType w:val="hybridMultilevel"/>
    <w:tmpl w:val="73C6E314"/>
    <w:lvl w:ilvl="0" w:tplc="04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5"/>
  </w:num>
  <w:num w:numId="3">
    <w:abstractNumId w:val="25"/>
  </w:num>
  <w:num w:numId="4">
    <w:abstractNumId w:val="44"/>
  </w:num>
  <w:num w:numId="5">
    <w:abstractNumId w:val="48"/>
  </w:num>
  <w:num w:numId="6">
    <w:abstractNumId w:val="19"/>
  </w:num>
  <w:num w:numId="7">
    <w:abstractNumId w:val="23"/>
  </w:num>
  <w:num w:numId="8">
    <w:abstractNumId w:val="22"/>
  </w:num>
  <w:num w:numId="9">
    <w:abstractNumId w:val="7"/>
  </w:num>
  <w:num w:numId="10">
    <w:abstractNumId w:val="2"/>
  </w:num>
  <w:num w:numId="11">
    <w:abstractNumId w:val="46"/>
  </w:num>
  <w:num w:numId="12">
    <w:abstractNumId w:val="27"/>
  </w:num>
  <w:num w:numId="13">
    <w:abstractNumId w:val="4"/>
  </w:num>
  <w:num w:numId="14">
    <w:abstractNumId w:val="1"/>
  </w:num>
  <w:num w:numId="15">
    <w:abstractNumId w:val="47"/>
  </w:num>
  <w:num w:numId="16">
    <w:abstractNumId w:val="36"/>
  </w:num>
  <w:num w:numId="17">
    <w:abstractNumId w:val="38"/>
  </w:num>
  <w:num w:numId="18">
    <w:abstractNumId w:val="20"/>
  </w:num>
  <w:num w:numId="19">
    <w:abstractNumId w:val="45"/>
  </w:num>
  <w:num w:numId="20">
    <w:abstractNumId w:val="26"/>
  </w:num>
  <w:num w:numId="21">
    <w:abstractNumId w:val="34"/>
  </w:num>
  <w:num w:numId="22">
    <w:abstractNumId w:val="35"/>
  </w:num>
  <w:num w:numId="23">
    <w:abstractNumId w:val="43"/>
  </w:num>
  <w:num w:numId="24">
    <w:abstractNumId w:val="41"/>
  </w:num>
  <w:num w:numId="25">
    <w:abstractNumId w:val="24"/>
  </w:num>
  <w:num w:numId="26">
    <w:abstractNumId w:val="30"/>
  </w:num>
  <w:num w:numId="27">
    <w:abstractNumId w:val="33"/>
  </w:num>
  <w:num w:numId="28">
    <w:abstractNumId w:val="40"/>
  </w:num>
  <w:num w:numId="29">
    <w:abstractNumId w:val="16"/>
  </w:num>
  <w:num w:numId="30">
    <w:abstractNumId w:val="15"/>
  </w:num>
  <w:num w:numId="31">
    <w:abstractNumId w:val="29"/>
  </w:num>
  <w:num w:numId="32">
    <w:abstractNumId w:val="9"/>
  </w:num>
  <w:num w:numId="33">
    <w:abstractNumId w:val="11"/>
  </w:num>
  <w:num w:numId="34">
    <w:abstractNumId w:val="28"/>
  </w:num>
  <w:num w:numId="35">
    <w:abstractNumId w:val="10"/>
  </w:num>
  <w:num w:numId="36">
    <w:abstractNumId w:val="17"/>
  </w:num>
  <w:num w:numId="37">
    <w:abstractNumId w:val="18"/>
  </w:num>
  <w:num w:numId="38">
    <w:abstractNumId w:val="31"/>
  </w:num>
  <w:num w:numId="39">
    <w:abstractNumId w:val="37"/>
  </w:num>
  <w:num w:numId="40">
    <w:abstractNumId w:val="13"/>
  </w:num>
  <w:num w:numId="41">
    <w:abstractNumId w:val="3"/>
  </w:num>
  <w:num w:numId="42">
    <w:abstractNumId w:val="0"/>
  </w:num>
  <w:num w:numId="43">
    <w:abstractNumId w:val="39"/>
  </w:num>
  <w:num w:numId="44">
    <w:abstractNumId w:val="12"/>
  </w:num>
  <w:num w:numId="45">
    <w:abstractNumId w:val="32"/>
  </w:num>
  <w:num w:numId="46">
    <w:abstractNumId w:val="6"/>
  </w:num>
  <w:num w:numId="47">
    <w:abstractNumId w:val="42"/>
  </w:num>
  <w:num w:numId="48">
    <w:abstractNumId w:val="14"/>
  </w:num>
  <w:num w:numId="49">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74"/>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140B9"/>
    <w:rsid w:val="00000DF5"/>
    <w:rsid w:val="0000169B"/>
    <w:rsid w:val="00002055"/>
    <w:rsid w:val="00002E74"/>
    <w:rsid w:val="0000731E"/>
    <w:rsid w:val="00010C76"/>
    <w:rsid w:val="00011AF1"/>
    <w:rsid w:val="0001399A"/>
    <w:rsid w:val="000162FE"/>
    <w:rsid w:val="00017C6A"/>
    <w:rsid w:val="00021737"/>
    <w:rsid w:val="000266F6"/>
    <w:rsid w:val="00027028"/>
    <w:rsid w:val="00030960"/>
    <w:rsid w:val="00030E69"/>
    <w:rsid w:val="00032C77"/>
    <w:rsid w:val="0003619B"/>
    <w:rsid w:val="00036A93"/>
    <w:rsid w:val="00037290"/>
    <w:rsid w:val="000377A4"/>
    <w:rsid w:val="000400E6"/>
    <w:rsid w:val="0004097F"/>
    <w:rsid w:val="0004183A"/>
    <w:rsid w:val="00043D71"/>
    <w:rsid w:val="00044531"/>
    <w:rsid w:val="00045B59"/>
    <w:rsid w:val="00045BA8"/>
    <w:rsid w:val="00046244"/>
    <w:rsid w:val="00047494"/>
    <w:rsid w:val="0004799F"/>
    <w:rsid w:val="00052EB3"/>
    <w:rsid w:val="000531A1"/>
    <w:rsid w:val="000555ED"/>
    <w:rsid w:val="00055876"/>
    <w:rsid w:val="00055B9C"/>
    <w:rsid w:val="00055BE0"/>
    <w:rsid w:val="000569C7"/>
    <w:rsid w:val="000607DA"/>
    <w:rsid w:val="00062190"/>
    <w:rsid w:val="000658DB"/>
    <w:rsid w:val="00065B15"/>
    <w:rsid w:val="0006634C"/>
    <w:rsid w:val="00067C36"/>
    <w:rsid w:val="000705FA"/>
    <w:rsid w:val="00070B11"/>
    <w:rsid w:val="00073479"/>
    <w:rsid w:val="00073482"/>
    <w:rsid w:val="000749F5"/>
    <w:rsid w:val="00076010"/>
    <w:rsid w:val="000761C0"/>
    <w:rsid w:val="000779DD"/>
    <w:rsid w:val="00080AE1"/>
    <w:rsid w:val="00080EE5"/>
    <w:rsid w:val="00081B7C"/>
    <w:rsid w:val="00081BCD"/>
    <w:rsid w:val="00082D07"/>
    <w:rsid w:val="000836A3"/>
    <w:rsid w:val="00086391"/>
    <w:rsid w:val="00086D19"/>
    <w:rsid w:val="00087524"/>
    <w:rsid w:val="00091EF4"/>
    <w:rsid w:val="00092749"/>
    <w:rsid w:val="000936A0"/>
    <w:rsid w:val="00094185"/>
    <w:rsid w:val="00095756"/>
    <w:rsid w:val="00097BD5"/>
    <w:rsid w:val="000A1D6C"/>
    <w:rsid w:val="000A2702"/>
    <w:rsid w:val="000A3531"/>
    <w:rsid w:val="000A725F"/>
    <w:rsid w:val="000B04BD"/>
    <w:rsid w:val="000B2B55"/>
    <w:rsid w:val="000B2DAD"/>
    <w:rsid w:val="000B39F8"/>
    <w:rsid w:val="000B3CF8"/>
    <w:rsid w:val="000B40B0"/>
    <w:rsid w:val="000B517C"/>
    <w:rsid w:val="000B6D30"/>
    <w:rsid w:val="000B75C9"/>
    <w:rsid w:val="000C0809"/>
    <w:rsid w:val="000C0B88"/>
    <w:rsid w:val="000C24B3"/>
    <w:rsid w:val="000C27D4"/>
    <w:rsid w:val="000C44AA"/>
    <w:rsid w:val="000C7756"/>
    <w:rsid w:val="000D019B"/>
    <w:rsid w:val="000D01C5"/>
    <w:rsid w:val="000D03E0"/>
    <w:rsid w:val="000D489C"/>
    <w:rsid w:val="000D7034"/>
    <w:rsid w:val="000E271D"/>
    <w:rsid w:val="000E3935"/>
    <w:rsid w:val="000E52BB"/>
    <w:rsid w:val="000E7C14"/>
    <w:rsid w:val="000F0AC2"/>
    <w:rsid w:val="000F0CCB"/>
    <w:rsid w:val="000F1832"/>
    <w:rsid w:val="000F1AE4"/>
    <w:rsid w:val="000F2EFB"/>
    <w:rsid w:val="000F3AC9"/>
    <w:rsid w:val="000F3EC8"/>
    <w:rsid w:val="000F677C"/>
    <w:rsid w:val="00100479"/>
    <w:rsid w:val="00100A6E"/>
    <w:rsid w:val="00100C50"/>
    <w:rsid w:val="00104184"/>
    <w:rsid w:val="00105DE4"/>
    <w:rsid w:val="00107EF1"/>
    <w:rsid w:val="00111309"/>
    <w:rsid w:val="00111929"/>
    <w:rsid w:val="00120C03"/>
    <w:rsid w:val="00123B61"/>
    <w:rsid w:val="00124A55"/>
    <w:rsid w:val="00125A6D"/>
    <w:rsid w:val="00126A13"/>
    <w:rsid w:val="00131011"/>
    <w:rsid w:val="0013133F"/>
    <w:rsid w:val="0013201F"/>
    <w:rsid w:val="00132F2D"/>
    <w:rsid w:val="00133A90"/>
    <w:rsid w:val="00134AEF"/>
    <w:rsid w:val="00135D30"/>
    <w:rsid w:val="001362DE"/>
    <w:rsid w:val="00137BCB"/>
    <w:rsid w:val="00140D96"/>
    <w:rsid w:val="001423FE"/>
    <w:rsid w:val="0014259B"/>
    <w:rsid w:val="001428A5"/>
    <w:rsid w:val="00142BBB"/>
    <w:rsid w:val="001441B2"/>
    <w:rsid w:val="00144269"/>
    <w:rsid w:val="00144C3F"/>
    <w:rsid w:val="001453B3"/>
    <w:rsid w:val="00147020"/>
    <w:rsid w:val="00147116"/>
    <w:rsid w:val="0014748E"/>
    <w:rsid w:val="0014762F"/>
    <w:rsid w:val="0015178C"/>
    <w:rsid w:val="001535ED"/>
    <w:rsid w:val="00153D0E"/>
    <w:rsid w:val="0015544E"/>
    <w:rsid w:val="00155999"/>
    <w:rsid w:val="001576F7"/>
    <w:rsid w:val="001601C7"/>
    <w:rsid w:val="00161469"/>
    <w:rsid w:val="00163BD2"/>
    <w:rsid w:val="00166C31"/>
    <w:rsid w:val="001674E1"/>
    <w:rsid w:val="00170F44"/>
    <w:rsid w:val="00172F0C"/>
    <w:rsid w:val="001738AC"/>
    <w:rsid w:val="0017399B"/>
    <w:rsid w:val="001752E8"/>
    <w:rsid w:val="001755F1"/>
    <w:rsid w:val="00175BFC"/>
    <w:rsid w:val="0017703C"/>
    <w:rsid w:val="00177C54"/>
    <w:rsid w:val="001805BA"/>
    <w:rsid w:val="00180629"/>
    <w:rsid w:val="00182056"/>
    <w:rsid w:val="00182448"/>
    <w:rsid w:val="0018401F"/>
    <w:rsid w:val="00185AF6"/>
    <w:rsid w:val="00192837"/>
    <w:rsid w:val="00193C94"/>
    <w:rsid w:val="00194592"/>
    <w:rsid w:val="00195FF0"/>
    <w:rsid w:val="001972FA"/>
    <w:rsid w:val="001974C4"/>
    <w:rsid w:val="00197E7E"/>
    <w:rsid w:val="001A208D"/>
    <w:rsid w:val="001A241C"/>
    <w:rsid w:val="001A3F80"/>
    <w:rsid w:val="001A4B1D"/>
    <w:rsid w:val="001A79E7"/>
    <w:rsid w:val="001A7E84"/>
    <w:rsid w:val="001B0392"/>
    <w:rsid w:val="001B050A"/>
    <w:rsid w:val="001B1452"/>
    <w:rsid w:val="001B2B29"/>
    <w:rsid w:val="001B5C27"/>
    <w:rsid w:val="001B6FC8"/>
    <w:rsid w:val="001B7091"/>
    <w:rsid w:val="001B7103"/>
    <w:rsid w:val="001B7DA9"/>
    <w:rsid w:val="001C0954"/>
    <w:rsid w:val="001C142C"/>
    <w:rsid w:val="001C1651"/>
    <w:rsid w:val="001C366D"/>
    <w:rsid w:val="001C467A"/>
    <w:rsid w:val="001C56C4"/>
    <w:rsid w:val="001C5A1A"/>
    <w:rsid w:val="001C6429"/>
    <w:rsid w:val="001C6DFD"/>
    <w:rsid w:val="001C708D"/>
    <w:rsid w:val="001D005C"/>
    <w:rsid w:val="001D0EFD"/>
    <w:rsid w:val="001D1612"/>
    <w:rsid w:val="001D2546"/>
    <w:rsid w:val="001D62DF"/>
    <w:rsid w:val="001D6F85"/>
    <w:rsid w:val="001E0360"/>
    <w:rsid w:val="001E1359"/>
    <w:rsid w:val="001E3884"/>
    <w:rsid w:val="001E3AFB"/>
    <w:rsid w:val="001E4FD3"/>
    <w:rsid w:val="001E50FD"/>
    <w:rsid w:val="001E5FB5"/>
    <w:rsid w:val="001E65F2"/>
    <w:rsid w:val="001E67F7"/>
    <w:rsid w:val="001E7B0A"/>
    <w:rsid w:val="001F08A0"/>
    <w:rsid w:val="001F0A7D"/>
    <w:rsid w:val="001F267D"/>
    <w:rsid w:val="001F377B"/>
    <w:rsid w:val="001F5EC9"/>
    <w:rsid w:val="001F64C8"/>
    <w:rsid w:val="00201143"/>
    <w:rsid w:val="0020215B"/>
    <w:rsid w:val="002025CF"/>
    <w:rsid w:val="002026AB"/>
    <w:rsid w:val="00202B74"/>
    <w:rsid w:val="00203165"/>
    <w:rsid w:val="002036F9"/>
    <w:rsid w:val="00204F67"/>
    <w:rsid w:val="0020683D"/>
    <w:rsid w:val="002107F8"/>
    <w:rsid w:val="002108B0"/>
    <w:rsid w:val="002114F6"/>
    <w:rsid w:val="0021208B"/>
    <w:rsid w:val="0021353C"/>
    <w:rsid w:val="00213D13"/>
    <w:rsid w:val="00213E03"/>
    <w:rsid w:val="00213FCF"/>
    <w:rsid w:val="00214EA5"/>
    <w:rsid w:val="00216FBC"/>
    <w:rsid w:val="0021797D"/>
    <w:rsid w:val="00220D7F"/>
    <w:rsid w:val="00220FFD"/>
    <w:rsid w:val="00221712"/>
    <w:rsid w:val="00222E90"/>
    <w:rsid w:val="00224429"/>
    <w:rsid w:val="00224EE7"/>
    <w:rsid w:val="002315A4"/>
    <w:rsid w:val="0023207F"/>
    <w:rsid w:val="002424A4"/>
    <w:rsid w:val="002449BA"/>
    <w:rsid w:val="00245D31"/>
    <w:rsid w:val="00246104"/>
    <w:rsid w:val="002470F4"/>
    <w:rsid w:val="002474B7"/>
    <w:rsid w:val="002479D6"/>
    <w:rsid w:val="00247EE9"/>
    <w:rsid w:val="00250672"/>
    <w:rsid w:val="002511BA"/>
    <w:rsid w:val="002514BC"/>
    <w:rsid w:val="00253CD1"/>
    <w:rsid w:val="0025497E"/>
    <w:rsid w:val="00256602"/>
    <w:rsid w:val="0026006B"/>
    <w:rsid w:val="002609C8"/>
    <w:rsid w:val="0026316F"/>
    <w:rsid w:val="0026472F"/>
    <w:rsid w:val="002662A1"/>
    <w:rsid w:val="00266629"/>
    <w:rsid w:val="00266A5F"/>
    <w:rsid w:val="00270B5E"/>
    <w:rsid w:val="00271181"/>
    <w:rsid w:val="00271400"/>
    <w:rsid w:val="002719FD"/>
    <w:rsid w:val="00272273"/>
    <w:rsid w:val="00272510"/>
    <w:rsid w:val="00272B4D"/>
    <w:rsid w:val="00272E94"/>
    <w:rsid w:val="002734AD"/>
    <w:rsid w:val="002735BC"/>
    <w:rsid w:val="00275137"/>
    <w:rsid w:val="0027514B"/>
    <w:rsid w:val="00275358"/>
    <w:rsid w:val="00276F7C"/>
    <w:rsid w:val="002802F1"/>
    <w:rsid w:val="0028374D"/>
    <w:rsid w:val="00286752"/>
    <w:rsid w:val="00286DF2"/>
    <w:rsid w:val="002872F7"/>
    <w:rsid w:val="00290020"/>
    <w:rsid w:val="00290362"/>
    <w:rsid w:val="00291C2E"/>
    <w:rsid w:val="00293145"/>
    <w:rsid w:val="00293B1F"/>
    <w:rsid w:val="00294057"/>
    <w:rsid w:val="00296E69"/>
    <w:rsid w:val="002A0017"/>
    <w:rsid w:val="002A16E6"/>
    <w:rsid w:val="002A1FFC"/>
    <w:rsid w:val="002A201D"/>
    <w:rsid w:val="002A2D4F"/>
    <w:rsid w:val="002A4430"/>
    <w:rsid w:val="002A5C08"/>
    <w:rsid w:val="002A76E3"/>
    <w:rsid w:val="002A7894"/>
    <w:rsid w:val="002B3121"/>
    <w:rsid w:val="002B51BC"/>
    <w:rsid w:val="002B6FE0"/>
    <w:rsid w:val="002C1416"/>
    <w:rsid w:val="002C29E7"/>
    <w:rsid w:val="002C2B55"/>
    <w:rsid w:val="002C3B4E"/>
    <w:rsid w:val="002C69F3"/>
    <w:rsid w:val="002C6F6A"/>
    <w:rsid w:val="002D0CF6"/>
    <w:rsid w:val="002D1794"/>
    <w:rsid w:val="002D1F78"/>
    <w:rsid w:val="002D2ED5"/>
    <w:rsid w:val="002D2F0A"/>
    <w:rsid w:val="002D36F9"/>
    <w:rsid w:val="002D5B56"/>
    <w:rsid w:val="002D739A"/>
    <w:rsid w:val="002D7DE6"/>
    <w:rsid w:val="002E112D"/>
    <w:rsid w:val="002E2E51"/>
    <w:rsid w:val="002E6434"/>
    <w:rsid w:val="002E725C"/>
    <w:rsid w:val="002F09AB"/>
    <w:rsid w:val="002F30A7"/>
    <w:rsid w:val="002F4489"/>
    <w:rsid w:val="002F5AEE"/>
    <w:rsid w:val="002F7FC4"/>
    <w:rsid w:val="00301497"/>
    <w:rsid w:val="00302407"/>
    <w:rsid w:val="0030420E"/>
    <w:rsid w:val="003048DE"/>
    <w:rsid w:val="00304AF6"/>
    <w:rsid w:val="00305364"/>
    <w:rsid w:val="0030592E"/>
    <w:rsid w:val="00307E15"/>
    <w:rsid w:val="00311255"/>
    <w:rsid w:val="0031311E"/>
    <w:rsid w:val="00314FD7"/>
    <w:rsid w:val="00316605"/>
    <w:rsid w:val="00316FB3"/>
    <w:rsid w:val="003204F2"/>
    <w:rsid w:val="0032067A"/>
    <w:rsid w:val="003230DE"/>
    <w:rsid w:val="00324620"/>
    <w:rsid w:val="00327637"/>
    <w:rsid w:val="003308DA"/>
    <w:rsid w:val="003317B1"/>
    <w:rsid w:val="0033284B"/>
    <w:rsid w:val="00332C26"/>
    <w:rsid w:val="00333233"/>
    <w:rsid w:val="003338DF"/>
    <w:rsid w:val="00335E8F"/>
    <w:rsid w:val="00337B6E"/>
    <w:rsid w:val="00342606"/>
    <w:rsid w:val="0034363F"/>
    <w:rsid w:val="003459FC"/>
    <w:rsid w:val="003470E7"/>
    <w:rsid w:val="003504CB"/>
    <w:rsid w:val="00351015"/>
    <w:rsid w:val="0035182C"/>
    <w:rsid w:val="00352E84"/>
    <w:rsid w:val="0035386D"/>
    <w:rsid w:val="0035538B"/>
    <w:rsid w:val="00357047"/>
    <w:rsid w:val="00357580"/>
    <w:rsid w:val="0035787E"/>
    <w:rsid w:val="003579CB"/>
    <w:rsid w:val="00361327"/>
    <w:rsid w:val="00363AA8"/>
    <w:rsid w:val="003647AA"/>
    <w:rsid w:val="0036560A"/>
    <w:rsid w:val="003657BA"/>
    <w:rsid w:val="003665D2"/>
    <w:rsid w:val="003678D9"/>
    <w:rsid w:val="00370189"/>
    <w:rsid w:val="00371803"/>
    <w:rsid w:val="0037231E"/>
    <w:rsid w:val="00376DF7"/>
    <w:rsid w:val="0038181A"/>
    <w:rsid w:val="00381EEA"/>
    <w:rsid w:val="00381FD9"/>
    <w:rsid w:val="00382737"/>
    <w:rsid w:val="003828CE"/>
    <w:rsid w:val="00383634"/>
    <w:rsid w:val="00384338"/>
    <w:rsid w:val="003845B1"/>
    <w:rsid w:val="00385AA3"/>
    <w:rsid w:val="00386120"/>
    <w:rsid w:val="00387A71"/>
    <w:rsid w:val="00387A9C"/>
    <w:rsid w:val="00390DEF"/>
    <w:rsid w:val="0039108B"/>
    <w:rsid w:val="00392CEA"/>
    <w:rsid w:val="003932DB"/>
    <w:rsid w:val="003A067A"/>
    <w:rsid w:val="003A5340"/>
    <w:rsid w:val="003A5D33"/>
    <w:rsid w:val="003A6EA5"/>
    <w:rsid w:val="003A7A79"/>
    <w:rsid w:val="003B0808"/>
    <w:rsid w:val="003B1634"/>
    <w:rsid w:val="003B20F5"/>
    <w:rsid w:val="003B4900"/>
    <w:rsid w:val="003B5C38"/>
    <w:rsid w:val="003C1496"/>
    <w:rsid w:val="003C5F2A"/>
    <w:rsid w:val="003C6160"/>
    <w:rsid w:val="003C767C"/>
    <w:rsid w:val="003D14AE"/>
    <w:rsid w:val="003D2ED1"/>
    <w:rsid w:val="003D3363"/>
    <w:rsid w:val="003D5548"/>
    <w:rsid w:val="003D7E80"/>
    <w:rsid w:val="003E11E7"/>
    <w:rsid w:val="003E3A36"/>
    <w:rsid w:val="003E4F8F"/>
    <w:rsid w:val="003E70E0"/>
    <w:rsid w:val="003E77FC"/>
    <w:rsid w:val="003E7C65"/>
    <w:rsid w:val="003F2CB9"/>
    <w:rsid w:val="003F2F01"/>
    <w:rsid w:val="003F4A3F"/>
    <w:rsid w:val="003F6997"/>
    <w:rsid w:val="0040197D"/>
    <w:rsid w:val="00403F74"/>
    <w:rsid w:val="004057D8"/>
    <w:rsid w:val="004068AF"/>
    <w:rsid w:val="00410F2C"/>
    <w:rsid w:val="00411C35"/>
    <w:rsid w:val="00412A51"/>
    <w:rsid w:val="00412CC1"/>
    <w:rsid w:val="004132D9"/>
    <w:rsid w:val="004135C2"/>
    <w:rsid w:val="0041361C"/>
    <w:rsid w:val="004138B4"/>
    <w:rsid w:val="00416EF3"/>
    <w:rsid w:val="00423935"/>
    <w:rsid w:val="004252CB"/>
    <w:rsid w:val="00425A1B"/>
    <w:rsid w:val="00426BA0"/>
    <w:rsid w:val="00430111"/>
    <w:rsid w:val="004301CF"/>
    <w:rsid w:val="00430342"/>
    <w:rsid w:val="0043108C"/>
    <w:rsid w:val="00432EB3"/>
    <w:rsid w:val="0043423A"/>
    <w:rsid w:val="004345C9"/>
    <w:rsid w:val="00436B2E"/>
    <w:rsid w:val="0044041D"/>
    <w:rsid w:val="00442179"/>
    <w:rsid w:val="00443F5E"/>
    <w:rsid w:val="004462A1"/>
    <w:rsid w:val="0044713E"/>
    <w:rsid w:val="00447E9C"/>
    <w:rsid w:val="0045037C"/>
    <w:rsid w:val="004504AB"/>
    <w:rsid w:val="00451F02"/>
    <w:rsid w:val="004534C9"/>
    <w:rsid w:val="0045616C"/>
    <w:rsid w:val="00456EB6"/>
    <w:rsid w:val="004612F0"/>
    <w:rsid w:val="00461A2D"/>
    <w:rsid w:val="00462175"/>
    <w:rsid w:val="00463AD2"/>
    <w:rsid w:val="00464227"/>
    <w:rsid w:val="004650A9"/>
    <w:rsid w:val="0046540F"/>
    <w:rsid w:val="00465B0E"/>
    <w:rsid w:val="0046635F"/>
    <w:rsid w:val="004707C0"/>
    <w:rsid w:val="0047103D"/>
    <w:rsid w:val="0047145D"/>
    <w:rsid w:val="00472CDF"/>
    <w:rsid w:val="004736ED"/>
    <w:rsid w:val="004738BE"/>
    <w:rsid w:val="00473ABF"/>
    <w:rsid w:val="0047436F"/>
    <w:rsid w:val="00476117"/>
    <w:rsid w:val="00476FA0"/>
    <w:rsid w:val="004857F4"/>
    <w:rsid w:val="004860D0"/>
    <w:rsid w:val="00487240"/>
    <w:rsid w:val="004874A3"/>
    <w:rsid w:val="0048768F"/>
    <w:rsid w:val="0049006F"/>
    <w:rsid w:val="00493009"/>
    <w:rsid w:val="00493887"/>
    <w:rsid w:val="00493EBA"/>
    <w:rsid w:val="004A0F0C"/>
    <w:rsid w:val="004A12D0"/>
    <w:rsid w:val="004A1659"/>
    <w:rsid w:val="004A410F"/>
    <w:rsid w:val="004A4357"/>
    <w:rsid w:val="004A702F"/>
    <w:rsid w:val="004B217D"/>
    <w:rsid w:val="004B24CA"/>
    <w:rsid w:val="004B2586"/>
    <w:rsid w:val="004B41D2"/>
    <w:rsid w:val="004B657B"/>
    <w:rsid w:val="004C2810"/>
    <w:rsid w:val="004C34CD"/>
    <w:rsid w:val="004C3DF5"/>
    <w:rsid w:val="004C5A6D"/>
    <w:rsid w:val="004C77AB"/>
    <w:rsid w:val="004D07CB"/>
    <w:rsid w:val="004D0C37"/>
    <w:rsid w:val="004D160F"/>
    <w:rsid w:val="004D4E80"/>
    <w:rsid w:val="004D6361"/>
    <w:rsid w:val="004E5F37"/>
    <w:rsid w:val="004E630C"/>
    <w:rsid w:val="004F0A11"/>
    <w:rsid w:val="004F0DE7"/>
    <w:rsid w:val="004F2CD2"/>
    <w:rsid w:val="004F4797"/>
    <w:rsid w:val="004F5B18"/>
    <w:rsid w:val="004F5DFB"/>
    <w:rsid w:val="004F6A5F"/>
    <w:rsid w:val="00500A45"/>
    <w:rsid w:val="00502237"/>
    <w:rsid w:val="005022CE"/>
    <w:rsid w:val="00502FAA"/>
    <w:rsid w:val="00505604"/>
    <w:rsid w:val="005063F6"/>
    <w:rsid w:val="005071D6"/>
    <w:rsid w:val="00507C33"/>
    <w:rsid w:val="00512DB7"/>
    <w:rsid w:val="0051494C"/>
    <w:rsid w:val="00515211"/>
    <w:rsid w:val="00515A8C"/>
    <w:rsid w:val="00515FB4"/>
    <w:rsid w:val="00517150"/>
    <w:rsid w:val="00520878"/>
    <w:rsid w:val="00523824"/>
    <w:rsid w:val="00525DF1"/>
    <w:rsid w:val="005278B1"/>
    <w:rsid w:val="00530030"/>
    <w:rsid w:val="00531346"/>
    <w:rsid w:val="00531B81"/>
    <w:rsid w:val="005337BC"/>
    <w:rsid w:val="0053543C"/>
    <w:rsid w:val="00535534"/>
    <w:rsid w:val="00537923"/>
    <w:rsid w:val="005400AC"/>
    <w:rsid w:val="00541838"/>
    <w:rsid w:val="005421DF"/>
    <w:rsid w:val="005424FD"/>
    <w:rsid w:val="0054378E"/>
    <w:rsid w:val="00545C38"/>
    <w:rsid w:val="0054635C"/>
    <w:rsid w:val="00547117"/>
    <w:rsid w:val="005512F3"/>
    <w:rsid w:val="00551B57"/>
    <w:rsid w:val="0055515D"/>
    <w:rsid w:val="005559B8"/>
    <w:rsid w:val="00555E18"/>
    <w:rsid w:val="00556257"/>
    <w:rsid w:val="0055649E"/>
    <w:rsid w:val="00557031"/>
    <w:rsid w:val="00560BD7"/>
    <w:rsid w:val="0056257D"/>
    <w:rsid w:val="005658AE"/>
    <w:rsid w:val="0056595B"/>
    <w:rsid w:val="00566151"/>
    <w:rsid w:val="005700A2"/>
    <w:rsid w:val="005705DC"/>
    <w:rsid w:val="00571A8C"/>
    <w:rsid w:val="00571E5E"/>
    <w:rsid w:val="00572353"/>
    <w:rsid w:val="005728B9"/>
    <w:rsid w:val="00573072"/>
    <w:rsid w:val="0057467D"/>
    <w:rsid w:val="0057579E"/>
    <w:rsid w:val="00576162"/>
    <w:rsid w:val="00576BFC"/>
    <w:rsid w:val="00584AF9"/>
    <w:rsid w:val="00590560"/>
    <w:rsid w:val="00590586"/>
    <w:rsid w:val="00590B65"/>
    <w:rsid w:val="00591463"/>
    <w:rsid w:val="005927C8"/>
    <w:rsid w:val="00592EFA"/>
    <w:rsid w:val="005941AB"/>
    <w:rsid w:val="00594716"/>
    <w:rsid w:val="00596389"/>
    <w:rsid w:val="00596FA0"/>
    <w:rsid w:val="005A0E32"/>
    <w:rsid w:val="005A1036"/>
    <w:rsid w:val="005A1B51"/>
    <w:rsid w:val="005A37FC"/>
    <w:rsid w:val="005A3E3D"/>
    <w:rsid w:val="005A4719"/>
    <w:rsid w:val="005A4BDD"/>
    <w:rsid w:val="005A60F0"/>
    <w:rsid w:val="005A646D"/>
    <w:rsid w:val="005A677E"/>
    <w:rsid w:val="005B071E"/>
    <w:rsid w:val="005B156C"/>
    <w:rsid w:val="005B67BB"/>
    <w:rsid w:val="005C006E"/>
    <w:rsid w:val="005C0B82"/>
    <w:rsid w:val="005C2A3F"/>
    <w:rsid w:val="005C3018"/>
    <w:rsid w:val="005C3E0B"/>
    <w:rsid w:val="005C51D1"/>
    <w:rsid w:val="005C7811"/>
    <w:rsid w:val="005D0364"/>
    <w:rsid w:val="005D0777"/>
    <w:rsid w:val="005D1C7B"/>
    <w:rsid w:val="005D239E"/>
    <w:rsid w:val="005D41D3"/>
    <w:rsid w:val="005D4264"/>
    <w:rsid w:val="005D42FF"/>
    <w:rsid w:val="005D5526"/>
    <w:rsid w:val="005E0283"/>
    <w:rsid w:val="005E1056"/>
    <w:rsid w:val="005E4FF6"/>
    <w:rsid w:val="005F0D26"/>
    <w:rsid w:val="005F387D"/>
    <w:rsid w:val="005F3BAB"/>
    <w:rsid w:val="005F5C2A"/>
    <w:rsid w:val="005F7453"/>
    <w:rsid w:val="005F7580"/>
    <w:rsid w:val="0060078A"/>
    <w:rsid w:val="00602D41"/>
    <w:rsid w:val="006061EF"/>
    <w:rsid w:val="0060706D"/>
    <w:rsid w:val="0060778A"/>
    <w:rsid w:val="006125BE"/>
    <w:rsid w:val="0061438C"/>
    <w:rsid w:val="00615192"/>
    <w:rsid w:val="006154EE"/>
    <w:rsid w:val="006204CB"/>
    <w:rsid w:val="00622811"/>
    <w:rsid w:val="00623826"/>
    <w:rsid w:val="00625344"/>
    <w:rsid w:val="00627584"/>
    <w:rsid w:val="006324D4"/>
    <w:rsid w:val="00632D83"/>
    <w:rsid w:val="006341D2"/>
    <w:rsid w:val="0063683F"/>
    <w:rsid w:val="00640203"/>
    <w:rsid w:val="006414F1"/>
    <w:rsid w:val="0064206F"/>
    <w:rsid w:val="0064436F"/>
    <w:rsid w:val="00651790"/>
    <w:rsid w:val="00651992"/>
    <w:rsid w:val="00652102"/>
    <w:rsid w:val="006524DA"/>
    <w:rsid w:val="006526F2"/>
    <w:rsid w:val="00654353"/>
    <w:rsid w:val="00654510"/>
    <w:rsid w:val="00656658"/>
    <w:rsid w:val="00656AA3"/>
    <w:rsid w:val="00656EF8"/>
    <w:rsid w:val="00657ABC"/>
    <w:rsid w:val="0066022A"/>
    <w:rsid w:val="006609D6"/>
    <w:rsid w:val="00662747"/>
    <w:rsid w:val="006703C5"/>
    <w:rsid w:val="00670DB5"/>
    <w:rsid w:val="00671F35"/>
    <w:rsid w:val="006722BC"/>
    <w:rsid w:val="00673576"/>
    <w:rsid w:val="00674AD2"/>
    <w:rsid w:val="006750D2"/>
    <w:rsid w:val="00677F66"/>
    <w:rsid w:val="006803D7"/>
    <w:rsid w:val="00684083"/>
    <w:rsid w:val="006875E6"/>
    <w:rsid w:val="0069012B"/>
    <w:rsid w:val="006905ED"/>
    <w:rsid w:val="006908F7"/>
    <w:rsid w:val="006926E5"/>
    <w:rsid w:val="00693EAB"/>
    <w:rsid w:val="006959EB"/>
    <w:rsid w:val="00695D34"/>
    <w:rsid w:val="006A2F99"/>
    <w:rsid w:val="006A3846"/>
    <w:rsid w:val="006A63CB"/>
    <w:rsid w:val="006A6F89"/>
    <w:rsid w:val="006A7073"/>
    <w:rsid w:val="006B00AE"/>
    <w:rsid w:val="006B0D3A"/>
    <w:rsid w:val="006B23A3"/>
    <w:rsid w:val="006B2DD2"/>
    <w:rsid w:val="006B3D49"/>
    <w:rsid w:val="006B44E1"/>
    <w:rsid w:val="006B661A"/>
    <w:rsid w:val="006B6D02"/>
    <w:rsid w:val="006B7281"/>
    <w:rsid w:val="006C061D"/>
    <w:rsid w:val="006C179D"/>
    <w:rsid w:val="006C17F9"/>
    <w:rsid w:val="006C180E"/>
    <w:rsid w:val="006C31DF"/>
    <w:rsid w:val="006C32B5"/>
    <w:rsid w:val="006C3F65"/>
    <w:rsid w:val="006C6266"/>
    <w:rsid w:val="006C7FC8"/>
    <w:rsid w:val="006D045E"/>
    <w:rsid w:val="006D2348"/>
    <w:rsid w:val="006D25CC"/>
    <w:rsid w:val="006D2FF6"/>
    <w:rsid w:val="006D4ACF"/>
    <w:rsid w:val="006D5959"/>
    <w:rsid w:val="006D5DBA"/>
    <w:rsid w:val="006D7303"/>
    <w:rsid w:val="006D7AB4"/>
    <w:rsid w:val="006E11BA"/>
    <w:rsid w:val="006E1BBF"/>
    <w:rsid w:val="006E1D7F"/>
    <w:rsid w:val="006E3068"/>
    <w:rsid w:val="006E3BC7"/>
    <w:rsid w:val="006E659F"/>
    <w:rsid w:val="006E6DD3"/>
    <w:rsid w:val="006E7000"/>
    <w:rsid w:val="006E7493"/>
    <w:rsid w:val="006E7733"/>
    <w:rsid w:val="006F0479"/>
    <w:rsid w:val="006F467D"/>
    <w:rsid w:val="006F566B"/>
    <w:rsid w:val="0070262A"/>
    <w:rsid w:val="00704079"/>
    <w:rsid w:val="00706949"/>
    <w:rsid w:val="0071183D"/>
    <w:rsid w:val="00711B21"/>
    <w:rsid w:val="00712C3B"/>
    <w:rsid w:val="007134ED"/>
    <w:rsid w:val="007140B9"/>
    <w:rsid w:val="0071446D"/>
    <w:rsid w:val="007144D8"/>
    <w:rsid w:val="00714D78"/>
    <w:rsid w:val="00714EF6"/>
    <w:rsid w:val="00716959"/>
    <w:rsid w:val="00716D71"/>
    <w:rsid w:val="00716E65"/>
    <w:rsid w:val="00716F8F"/>
    <w:rsid w:val="00717165"/>
    <w:rsid w:val="00723DF6"/>
    <w:rsid w:val="0072452C"/>
    <w:rsid w:val="0072717E"/>
    <w:rsid w:val="007307A9"/>
    <w:rsid w:val="00732634"/>
    <w:rsid w:val="00732B1D"/>
    <w:rsid w:val="00734498"/>
    <w:rsid w:val="0073515A"/>
    <w:rsid w:val="0073542B"/>
    <w:rsid w:val="0074053B"/>
    <w:rsid w:val="0074125F"/>
    <w:rsid w:val="00741BDF"/>
    <w:rsid w:val="00743020"/>
    <w:rsid w:val="0074520C"/>
    <w:rsid w:val="00745C5C"/>
    <w:rsid w:val="00745FA2"/>
    <w:rsid w:val="00746291"/>
    <w:rsid w:val="0074657C"/>
    <w:rsid w:val="0074689A"/>
    <w:rsid w:val="00747D11"/>
    <w:rsid w:val="00750FB7"/>
    <w:rsid w:val="00752774"/>
    <w:rsid w:val="00752D16"/>
    <w:rsid w:val="00754F1F"/>
    <w:rsid w:val="0075649F"/>
    <w:rsid w:val="00756C35"/>
    <w:rsid w:val="00761BD4"/>
    <w:rsid w:val="007635DC"/>
    <w:rsid w:val="007644F2"/>
    <w:rsid w:val="00764A93"/>
    <w:rsid w:val="00766E69"/>
    <w:rsid w:val="007702FC"/>
    <w:rsid w:val="00771F25"/>
    <w:rsid w:val="00772DA8"/>
    <w:rsid w:val="00772F2C"/>
    <w:rsid w:val="0077399A"/>
    <w:rsid w:val="00776347"/>
    <w:rsid w:val="00776B7E"/>
    <w:rsid w:val="00780320"/>
    <w:rsid w:val="0078033B"/>
    <w:rsid w:val="007812DD"/>
    <w:rsid w:val="00781953"/>
    <w:rsid w:val="00782AF1"/>
    <w:rsid w:val="00783FF8"/>
    <w:rsid w:val="00785151"/>
    <w:rsid w:val="0078523D"/>
    <w:rsid w:val="007864DD"/>
    <w:rsid w:val="007871ED"/>
    <w:rsid w:val="007874E4"/>
    <w:rsid w:val="00787FE7"/>
    <w:rsid w:val="00790762"/>
    <w:rsid w:val="007908FC"/>
    <w:rsid w:val="007909DC"/>
    <w:rsid w:val="00790B40"/>
    <w:rsid w:val="007921AB"/>
    <w:rsid w:val="00793637"/>
    <w:rsid w:val="00794AD5"/>
    <w:rsid w:val="007967B5"/>
    <w:rsid w:val="0079713B"/>
    <w:rsid w:val="007A62B0"/>
    <w:rsid w:val="007A6E6B"/>
    <w:rsid w:val="007B4C51"/>
    <w:rsid w:val="007B5293"/>
    <w:rsid w:val="007C009B"/>
    <w:rsid w:val="007C11F1"/>
    <w:rsid w:val="007C2C06"/>
    <w:rsid w:val="007C63C8"/>
    <w:rsid w:val="007C69B7"/>
    <w:rsid w:val="007D1AB5"/>
    <w:rsid w:val="007D2019"/>
    <w:rsid w:val="007D354F"/>
    <w:rsid w:val="007D360E"/>
    <w:rsid w:val="007D62AC"/>
    <w:rsid w:val="007D7BFF"/>
    <w:rsid w:val="007E1024"/>
    <w:rsid w:val="007E1222"/>
    <w:rsid w:val="007E15A3"/>
    <w:rsid w:val="007E15DB"/>
    <w:rsid w:val="007E1CD6"/>
    <w:rsid w:val="007E24F4"/>
    <w:rsid w:val="007E5B98"/>
    <w:rsid w:val="007E5DC6"/>
    <w:rsid w:val="007E766D"/>
    <w:rsid w:val="007E785E"/>
    <w:rsid w:val="007F057B"/>
    <w:rsid w:val="007F1242"/>
    <w:rsid w:val="007F137C"/>
    <w:rsid w:val="007F1A70"/>
    <w:rsid w:val="007F26D7"/>
    <w:rsid w:val="007F2CC8"/>
    <w:rsid w:val="007F2CE8"/>
    <w:rsid w:val="007F3FE9"/>
    <w:rsid w:val="007F4334"/>
    <w:rsid w:val="007F6E01"/>
    <w:rsid w:val="00807B95"/>
    <w:rsid w:val="00807BAD"/>
    <w:rsid w:val="00807E8B"/>
    <w:rsid w:val="0081131E"/>
    <w:rsid w:val="0081365A"/>
    <w:rsid w:val="008137F7"/>
    <w:rsid w:val="00814E07"/>
    <w:rsid w:val="008151AB"/>
    <w:rsid w:val="00815249"/>
    <w:rsid w:val="008158EB"/>
    <w:rsid w:val="0081626F"/>
    <w:rsid w:val="008163D2"/>
    <w:rsid w:val="00817A0D"/>
    <w:rsid w:val="00817DF9"/>
    <w:rsid w:val="008223CF"/>
    <w:rsid w:val="00823961"/>
    <w:rsid w:val="008257B9"/>
    <w:rsid w:val="00826D71"/>
    <w:rsid w:val="00826FF3"/>
    <w:rsid w:val="00831B5A"/>
    <w:rsid w:val="008337C3"/>
    <w:rsid w:val="00835A30"/>
    <w:rsid w:val="00836A28"/>
    <w:rsid w:val="00841CA9"/>
    <w:rsid w:val="00842D43"/>
    <w:rsid w:val="00846534"/>
    <w:rsid w:val="00850191"/>
    <w:rsid w:val="00850EFB"/>
    <w:rsid w:val="00853E32"/>
    <w:rsid w:val="0085509A"/>
    <w:rsid w:val="00855549"/>
    <w:rsid w:val="0085717E"/>
    <w:rsid w:val="008617A0"/>
    <w:rsid w:val="008622E0"/>
    <w:rsid w:val="00864440"/>
    <w:rsid w:val="008662C5"/>
    <w:rsid w:val="00867913"/>
    <w:rsid w:val="008708D9"/>
    <w:rsid w:val="00870B5A"/>
    <w:rsid w:val="0087112B"/>
    <w:rsid w:val="0087302F"/>
    <w:rsid w:val="0087434F"/>
    <w:rsid w:val="0087524A"/>
    <w:rsid w:val="0088141D"/>
    <w:rsid w:val="00881893"/>
    <w:rsid w:val="00882098"/>
    <w:rsid w:val="00883134"/>
    <w:rsid w:val="008855B9"/>
    <w:rsid w:val="00885F47"/>
    <w:rsid w:val="00892C0D"/>
    <w:rsid w:val="0089304F"/>
    <w:rsid w:val="00894B62"/>
    <w:rsid w:val="00894EF8"/>
    <w:rsid w:val="00895743"/>
    <w:rsid w:val="008A1C80"/>
    <w:rsid w:val="008A20C3"/>
    <w:rsid w:val="008A3557"/>
    <w:rsid w:val="008A436C"/>
    <w:rsid w:val="008A5166"/>
    <w:rsid w:val="008A761E"/>
    <w:rsid w:val="008A7B10"/>
    <w:rsid w:val="008B24AE"/>
    <w:rsid w:val="008B24BE"/>
    <w:rsid w:val="008B25A1"/>
    <w:rsid w:val="008B2C65"/>
    <w:rsid w:val="008B4315"/>
    <w:rsid w:val="008B4F70"/>
    <w:rsid w:val="008B6767"/>
    <w:rsid w:val="008B6844"/>
    <w:rsid w:val="008B6C68"/>
    <w:rsid w:val="008C287A"/>
    <w:rsid w:val="008C62F2"/>
    <w:rsid w:val="008C767D"/>
    <w:rsid w:val="008D24B4"/>
    <w:rsid w:val="008D251A"/>
    <w:rsid w:val="008D3C97"/>
    <w:rsid w:val="008D4D7F"/>
    <w:rsid w:val="008D5033"/>
    <w:rsid w:val="008D61DE"/>
    <w:rsid w:val="008D635E"/>
    <w:rsid w:val="008D7144"/>
    <w:rsid w:val="008E2EA4"/>
    <w:rsid w:val="008E3061"/>
    <w:rsid w:val="008E58F4"/>
    <w:rsid w:val="008E59F1"/>
    <w:rsid w:val="008E5E5F"/>
    <w:rsid w:val="008E6651"/>
    <w:rsid w:val="008E6909"/>
    <w:rsid w:val="008F2501"/>
    <w:rsid w:val="008F356C"/>
    <w:rsid w:val="008F365F"/>
    <w:rsid w:val="008F4D13"/>
    <w:rsid w:val="008F69EB"/>
    <w:rsid w:val="008F788F"/>
    <w:rsid w:val="008F7DBE"/>
    <w:rsid w:val="00900E23"/>
    <w:rsid w:val="0090109C"/>
    <w:rsid w:val="009019D2"/>
    <w:rsid w:val="00901F9F"/>
    <w:rsid w:val="0090297E"/>
    <w:rsid w:val="00905F58"/>
    <w:rsid w:val="00911C2F"/>
    <w:rsid w:val="00912998"/>
    <w:rsid w:val="009150E2"/>
    <w:rsid w:val="00915681"/>
    <w:rsid w:val="0091648B"/>
    <w:rsid w:val="00920209"/>
    <w:rsid w:val="009206D5"/>
    <w:rsid w:val="00921BED"/>
    <w:rsid w:val="00922A27"/>
    <w:rsid w:val="009232CA"/>
    <w:rsid w:val="009252AE"/>
    <w:rsid w:val="00925692"/>
    <w:rsid w:val="00925B4C"/>
    <w:rsid w:val="0092682A"/>
    <w:rsid w:val="009301A4"/>
    <w:rsid w:val="00931B62"/>
    <w:rsid w:val="00934FC6"/>
    <w:rsid w:val="00936F93"/>
    <w:rsid w:val="0093744E"/>
    <w:rsid w:val="0094074D"/>
    <w:rsid w:val="00944489"/>
    <w:rsid w:val="0095247B"/>
    <w:rsid w:val="00953F6C"/>
    <w:rsid w:val="00955AAA"/>
    <w:rsid w:val="00955BAF"/>
    <w:rsid w:val="00960516"/>
    <w:rsid w:val="009616A7"/>
    <w:rsid w:val="00963AE6"/>
    <w:rsid w:val="00964998"/>
    <w:rsid w:val="009658CC"/>
    <w:rsid w:val="00966262"/>
    <w:rsid w:val="00966691"/>
    <w:rsid w:val="009671DF"/>
    <w:rsid w:val="00973E33"/>
    <w:rsid w:val="00974258"/>
    <w:rsid w:val="009759D9"/>
    <w:rsid w:val="00976B77"/>
    <w:rsid w:val="00981DAE"/>
    <w:rsid w:val="00983C14"/>
    <w:rsid w:val="00984D50"/>
    <w:rsid w:val="00986F00"/>
    <w:rsid w:val="009907A4"/>
    <w:rsid w:val="00991100"/>
    <w:rsid w:val="0099138E"/>
    <w:rsid w:val="00991412"/>
    <w:rsid w:val="009915E3"/>
    <w:rsid w:val="00992F08"/>
    <w:rsid w:val="00993E26"/>
    <w:rsid w:val="0099431A"/>
    <w:rsid w:val="00995090"/>
    <w:rsid w:val="00995B1A"/>
    <w:rsid w:val="00995EF7"/>
    <w:rsid w:val="00996749"/>
    <w:rsid w:val="00996F71"/>
    <w:rsid w:val="009A06F6"/>
    <w:rsid w:val="009A17F1"/>
    <w:rsid w:val="009A2B0B"/>
    <w:rsid w:val="009A2CCC"/>
    <w:rsid w:val="009A309D"/>
    <w:rsid w:val="009A6E4D"/>
    <w:rsid w:val="009B1AAA"/>
    <w:rsid w:val="009B4DC3"/>
    <w:rsid w:val="009B5DE7"/>
    <w:rsid w:val="009C29A1"/>
    <w:rsid w:val="009C36DA"/>
    <w:rsid w:val="009C490C"/>
    <w:rsid w:val="009C4AE2"/>
    <w:rsid w:val="009C4F96"/>
    <w:rsid w:val="009D02ED"/>
    <w:rsid w:val="009D2442"/>
    <w:rsid w:val="009D2CEC"/>
    <w:rsid w:val="009D4DD9"/>
    <w:rsid w:val="009D777D"/>
    <w:rsid w:val="009E0219"/>
    <w:rsid w:val="009E36E1"/>
    <w:rsid w:val="009E4C79"/>
    <w:rsid w:val="009E5558"/>
    <w:rsid w:val="009E6622"/>
    <w:rsid w:val="009F3BCD"/>
    <w:rsid w:val="009F503D"/>
    <w:rsid w:val="009F7C23"/>
    <w:rsid w:val="00A01462"/>
    <w:rsid w:val="00A0232E"/>
    <w:rsid w:val="00A056B0"/>
    <w:rsid w:val="00A05961"/>
    <w:rsid w:val="00A07015"/>
    <w:rsid w:val="00A104A4"/>
    <w:rsid w:val="00A109C1"/>
    <w:rsid w:val="00A118B6"/>
    <w:rsid w:val="00A11C19"/>
    <w:rsid w:val="00A12792"/>
    <w:rsid w:val="00A12E6B"/>
    <w:rsid w:val="00A132F1"/>
    <w:rsid w:val="00A13ED2"/>
    <w:rsid w:val="00A14867"/>
    <w:rsid w:val="00A15781"/>
    <w:rsid w:val="00A15A98"/>
    <w:rsid w:val="00A15D2B"/>
    <w:rsid w:val="00A15EEF"/>
    <w:rsid w:val="00A17A43"/>
    <w:rsid w:val="00A20C9A"/>
    <w:rsid w:val="00A21030"/>
    <w:rsid w:val="00A2184E"/>
    <w:rsid w:val="00A24BEE"/>
    <w:rsid w:val="00A251B0"/>
    <w:rsid w:val="00A251D0"/>
    <w:rsid w:val="00A26E46"/>
    <w:rsid w:val="00A26EE4"/>
    <w:rsid w:val="00A27B07"/>
    <w:rsid w:val="00A27FDE"/>
    <w:rsid w:val="00A30027"/>
    <w:rsid w:val="00A3366D"/>
    <w:rsid w:val="00A33AC7"/>
    <w:rsid w:val="00A33B29"/>
    <w:rsid w:val="00A34BE3"/>
    <w:rsid w:val="00A37707"/>
    <w:rsid w:val="00A37A82"/>
    <w:rsid w:val="00A426E8"/>
    <w:rsid w:val="00A42FBF"/>
    <w:rsid w:val="00A4371C"/>
    <w:rsid w:val="00A43D56"/>
    <w:rsid w:val="00A469C2"/>
    <w:rsid w:val="00A51563"/>
    <w:rsid w:val="00A5171E"/>
    <w:rsid w:val="00A53031"/>
    <w:rsid w:val="00A5436F"/>
    <w:rsid w:val="00A547C4"/>
    <w:rsid w:val="00A559D5"/>
    <w:rsid w:val="00A56810"/>
    <w:rsid w:val="00A56CC4"/>
    <w:rsid w:val="00A60131"/>
    <w:rsid w:val="00A610D5"/>
    <w:rsid w:val="00A619BA"/>
    <w:rsid w:val="00A63BA8"/>
    <w:rsid w:val="00A63D70"/>
    <w:rsid w:val="00A706D5"/>
    <w:rsid w:val="00A70D0A"/>
    <w:rsid w:val="00A71986"/>
    <w:rsid w:val="00A8046B"/>
    <w:rsid w:val="00A81C26"/>
    <w:rsid w:val="00A839AA"/>
    <w:rsid w:val="00A8597F"/>
    <w:rsid w:val="00A85A6A"/>
    <w:rsid w:val="00A973D8"/>
    <w:rsid w:val="00AA2660"/>
    <w:rsid w:val="00AA2A34"/>
    <w:rsid w:val="00AA3CA3"/>
    <w:rsid w:val="00AA47DE"/>
    <w:rsid w:val="00AA4815"/>
    <w:rsid w:val="00AA74BB"/>
    <w:rsid w:val="00AB2139"/>
    <w:rsid w:val="00AB5329"/>
    <w:rsid w:val="00AB68F7"/>
    <w:rsid w:val="00AC12E1"/>
    <w:rsid w:val="00AC1957"/>
    <w:rsid w:val="00AC1C6C"/>
    <w:rsid w:val="00AC211D"/>
    <w:rsid w:val="00AC2832"/>
    <w:rsid w:val="00AC2B82"/>
    <w:rsid w:val="00AC33DA"/>
    <w:rsid w:val="00AC400B"/>
    <w:rsid w:val="00AC4ACB"/>
    <w:rsid w:val="00AC51F6"/>
    <w:rsid w:val="00AC78E9"/>
    <w:rsid w:val="00AC7CC6"/>
    <w:rsid w:val="00AD34F3"/>
    <w:rsid w:val="00AD3BD0"/>
    <w:rsid w:val="00AD6ECC"/>
    <w:rsid w:val="00AE0802"/>
    <w:rsid w:val="00AE4117"/>
    <w:rsid w:val="00AE4A80"/>
    <w:rsid w:val="00AE6E6A"/>
    <w:rsid w:val="00AE78DA"/>
    <w:rsid w:val="00AF0C38"/>
    <w:rsid w:val="00AF0ED5"/>
    <w:rsid w:val="00AF1522"/>
    <w:rsid w:val="00AF253B"/>
    <w:rsid w:val="00AF2839"/>
    <w:rsid w:val="00AF3C14"/>
    <w:rsid w:val="00AF51CA"/>
    <w:rsid w:val="00AF53A8"/>
    <w:rsid w:val="00AF6A56"/>
    <w:rsid w:val="00AF6D5C"/>
    <w:rsid w:val="00B016E1"/>
    <w:rsid w:val="00B062DC"/>
    <w:rsid w:val="00B07200"/>
    <w:rsid w:val="00B07B35"/>
    <w:rsid w:val="00B127D1"/>
    <w:rsid w:val="00B1308A"/>
    <w:rsid w:val="00B1456C"/>
    <w:rsid w:val="00B15114"/>
    <w:rsid w:val="00B15A57"/>
    <w:rsid w:val="00B235B3"/>
    <w:rsid w:val="00B246A3"/>
    <w:rsid w:val="00B2487A"/>
    <w:rsid w:val="00B24A61"/>
    <w:rsid w:val="00B25D68"/>
    <w:rsid w:val="00B27714"/>
    <w:rsid w:val="00B27C0E"/>
    <w:rsid w:val="00B3199C"/>
    <w:rsid w:val="00B31E5E"/>
    <w:rsid w:val="00B31E81"/>
    <w:rsid w:val="00B341B0"/>
    <w:rsid w:val="00B352A4"/>
    <w:rsid w:val="00B37530"/>
    <w:rsid w:val="00B37D47"/>
    <w:rsid w:val="00B42C32"/>
    <w:rsid w:val="00B448B9"/>
    <w:rsid w:val="00B456EC"/>
    <w:rsid w:val="00B527FE"/>
    <w:rsid w:val="00B535FD"/>
    <w:rsid w:val="00B5426E"/>
    <w:rsid w:val="00B54B1B"/>
    <w:rsid w:val="00B54C8F"/>
    <w:rsid w:val="00B54E7B"/>
    <w:rsid w:val="00B555CA"/>
    <w:rsid w:val="00B556C6"/>
    <w:rsid w:val="00B56521"/>
    <w:rsid w:val="00B56D38"/>
    <w:rsid w:val="00B602F1"/>
    <w:rsid w:val="00B62CFB"/>
    <w:rsid w:val="00B63C3B"/>
    <w:rsid w:val="00B6427F"/>
    <w:rsid w:val="00B6483E"/>
    <w:rsid w:val="00B65091"/>
    <w:rsid w:val="00B65483"/>
    <w:rsid w:val="00B6565D"/>
    <w:rsid w:val="00B6594A"/>
    <w:rsid w:val="00B6616E"/>
    <w:rsid w:val="00B663C1"/>
    <w:rsid w:val="00B747BD"/>
    <w:rsid w:val="00B74AA2"/>
    <w:rsid w:val="00B74EFC"/>
    <w:rsid w:val="00B755C2"/>
    <w:rsid w:val="00B77C0F"/>
    <w:rsid w:val="00B81237"/>
    <w:rsid w:val="00B81594"/>
    <w:rsid w:val="00B82FC4"/>
    <w:rsid w:val="00B84C21"/>
    <w:rsid w:val="00B85325"/>
    <w:rsid w:val="00B87278"/>
    <w:rsid w:val="00B8772F"/>
    <w:rsid w:val="00B87C46"/>
    <w:rsid w:val="00B90122"/>
    <w:rsid w:val="00B920B5"/>
    <w:rsid w:val="00B92C20"/>
    <w:rsid w:val="00B92C37"/>
    <w:rsid w:val="00B93013"/>
    <w:rsid w:val="00B94B8B"/>
    <w:rsid w:val="00B95FA9"/>
    <w:rsid w:val="00B96547"/>
    <w:rsid w:val="00BA10C4"/>
    <w:rsid w:val="00BA1109"/>
    <w:rsid w:val="00BA1E87"/>
    <w:rsid w:val="00BA2D34"/>
    <w:rsid w:val="00BA327B"/>
    <w:rsid w:val="00BA347E"/>
    <w:rsid w:val="00BA453B"/>
    <w:rsid w:val="00BA49A3"/>
    <w:rsid w:val="00BA788F"/>
    <w:rsid w:val="00BB48AF"/>
    <w:rsid w:val="00BB54AD"/>
    <w:rsid w:val="00BB57D3"/>
    <w:rsid w:val="00BB61A6"/>
    <w:rsid w:val="00BC360B"/>
    <w:rsid w:val="00BD1E5C"/>
    <w:rsid w:val="00BD1FFB"/>
    <w:rsid w:val="00BD22E9"/>
    <w:rsid w:val="00BD7781"/>
    <w:rsid w:val="00BD7EAF"/>
    <w:rsid w:val="00BE0263"/>
    <w:rsid w:val="00BE3D58"/>
    <w:rsid w:val="00BE5EC7"/>
    <w:rsid w:val="00BE7C71"/>
    <w:rsid w:val="00BF0D88"/>
    <w:rsid w:val="00BF0F0C"/>
    <w:rsid w:val="00C005A3"/>
    <w:rsid w:val="00C017C3"/>
    <w:rsid w:val="00C03F09"/>
    <w:rsid w:val="00C044AE"/>
    <w:rsid w:val="00C04EEC"/>
    <w:rsid w:val="00C05B81"/>
    <w:rsid w:val="00C06317"/>
    <w:rsid w:val="00C073F1"/>
    <w:rsid w:val="00C10962"/>
    <w:rsid w:val="00C1206C"/>
    <w:rsid w:val="00C12D71"/>
    <w:rsid w:val="00C154A7"/>
    <w:rsid w:val="00C1580C"/>
    <w:rsid w:val="00C17D57"/>
    <w:rsid w:val="00C217B5"/>
    <w:rsid w:val="00C2182C"/>
    <w:rsid w:val="00C23A69"/>
    <w:rsid w:val="00C24B1D"/>
    <w:rsid w:val="00C26979"/>
    <w:rsid w:val="00C31D67"/>
    <w:rsid w:val="00C3397D"/>
    <w:rsid w:val="00C34C21"/>
    <w:rsid w:val="00C350F6"/>
    <w:rsid w:val="00C36EE0"/>
    <w:rsid w:val="00C37415"/>
    <w:rsid w:val="00C37CE1"/>
    <w:rsid w:val="00C40297"/>
    <w:rsid w:val="00C40B66"/>
    <w:rsid w:val="00C4241B"/>
    <w:rsid w:val="00C45CA1"/>
    <w:rsid w:val="00C51D4D"/>
    <w:rsid w:val="00C52767"/>
    <w:rsid w:val="00C530CB"/>
    <w:rsid w:val="00C56288"/>
    <w:rsid w:val="00C57272"/>
    <w:rsid w:val="00C609A9"/>
    <w:rsid w:val="00C63213"/>
    <w:rsid w:val="00C635CA"/>
    <w:rsid w:val="00C66D49"/>
    <w:rsid w:val="00C6753D"/>
    <w:rsid w:val="00C6760C"/>
    <w:rsid w:val="00C67714"/>
    <w:rsid w:val="00C67BBE"/>
    <w:rsid w:val="00C7104D"/>
    <w:rsid w:val="00C71794"/>
    <w:rsid w:val="00C72B0D"/>
    <w:rsid w:val="00C7371B"/>
    <w:rsid w:val="00C738D1"/>
    <w:rsid w:val="00C762A9"/>
    <w:rsid w:val="00C770CE"/>
    <w:rsid w:val="00C77777"/>
    <w:rsid w:val="00C77EF2"/>
    <w:rsid w:val="00C8108A"/>
    <w:rsid w:val="00C82A1D"/>
    <w:rsid w:val="00C834A1"/>
    <w:rsid w:val="00C8452B"/>
    <w:rsid w:val="00C877EB"/>
    <w:rsid w:val="00C87E4B"/>
    <w:rsid w:val="00C91492"/>
    <w:rsid w:val="00C95575"/>
    <w:rsid w:val="00C95906"/>
    <w:rsid w:val="00C969A5"/>
    <w:rsid w:val="00C96B6B"/>
    <w:rsid w:val="00C96CA1"/>
    <w:rsid w:val="00C97ED4"/>
    <w:rsid w:val="00CA2289"/>
    <w:rsid w:val="00CA33C3"/>
    <w:rsid w:val="00CA3645"/>
    <w:rsid w:val="00CA4242"/>
    <w:rsid w:val="00CA4300"/>
    <w:rsid w:val="00CA4E5F"/>
    <w:rsid w:val="00CA4E73"/>
    <w:rsid w:val="00CA534D"/>
    <w:rsid w:val="00CA565A"/>
    <w:rsid w:val="00CA6E49"/>
    <w:rsid w:val="00CA7A90"/>
    <w:rsid w:val="00CB10CA"/>
    <w:rsid w:val="00CB15D0"/>
    <w:rsid w:val="00CB2E9B"/>
    <w:rsid w:val="00CB35CB"/>
    <w:rsid w:val="00CB3946"/>
    <w:rsid w:val="00CB3F20"/>
    <w:rsid w:val="00CB4773"/>
    <w:rsid w:val="00CB4D83"/>
    <w:rsid w:val="00CB529F"/>
    <w:rsid w:val="00CB6B9C"/>
    <w:rsid w:val="00CC1984"/>
    <w:rsid w:val="00CC39B6"/>
    <w:rsid w:val="00CD3081"/>
    <w:rsid w:val="00CD398A"/>
    <w:rsid w:val="00CD718A"/>
    <w:rsid w:val="00CE00FB"/>
    <w:rsid w:val="00CE1C20"/>
    <w:rsid w:val="00CE35C6"/>
    <w:rsid w:val="00CE4261"/>
    <w:rsid w:val="00CE4562"/>
    <w:rsid w:val="00CE53E8"/>
    <w:rsid w:val="00CE5DC0"/>
    <w:rsid w:val="00CE642E"/>
    <w:rsid w:val="00CE682B"/>
    <w:rsid w:val="00CF2140"/>
    <w:rsid w:val="00CF2BCD"/>
    <w:rsid w:val="00CF2DFD"/>
    <w:rsid w:val="00CF3344"/>
    <w:rsid w:val="00CF5248"/>
    <w:rsid w:val="00CF59B1"/>
    <w:rsid w:val="00CF5D95"/>
    <w:rsid w:val="00D12374"/>
    <w:rsid w:val="00D125DD"/>
    <w:rsid w:val="00D128AC"/>
    <w:rsid w:val="00D129AD"/>
    <w:rsid w:val="00D133D4"/>
    <w:rsid w:val="00D14485"/>
    <w:rsid w:val="00D157C5"/>
    <w:rsid w:val="00D16B9C"/>
    <w:rsid w:val="00D179BD"/>
    <w:rsid w:val="00D20762"/>
    <w:rsid w:val="00D21031"/>
    <w:rsid w:val="00D21D59"/>
    <w:rsid w:val="00D23538"/>
    <w:rsid w:val="00D25121"/>
    <w:rsid w:val="00D27813"/>
    <w:rsid w:val="00D27C2E"/>
    <w:rsid w:val="00D27FB7"/>
    <w:rsid w:val="00D312E7"/>
    <w:rsid w:val="00D3153D"/>
    <w:rsid w:val="00D32B93"/>
    <w:rsid w:val="00D32BB7"/>
    <w:rsid w:val="00D339BB"/>
    <w:rsid w:val="00D34AF7"/>
    <w:rsid w:val="00D34EBD"/>
    <w:rsid w:val="00D34F30"/>
    <w:rsid w:val="00D34FE1"/>
    <w:rsid w:val="00D3732A"/>
    <w:rsid w:val="00D37AA2"/>
    <w:rsid w:val="00D37EF3"/>
    <w:rsid w:val="00D37F2B"/>
    <w:rsid w:val="00D401DD"/>
    <w:rsid w:val="00D40281"/>
    <w:rsid w:val="00D408D6"/>
    <w:rsid w:val="00D414CC"/>
    <w:rsid w:val="00D429F1"/>
    <w:rsid w:val="00D42CCA"/>
    <w:rsid w:val="00D42F92"/>
    <w:rsid w:val="00D438BA"/>
    <w:rsid w:val="00D43D4F"/>
    <w:rsid w:val="00D450DF"/>
    <w:rsid w:val="00D45228"/>
    <w:rsid w:val="00D4628E"/>
    <w:rsid w:val="00D47FD8"/>
    <w:rsid w:val="00D500C7"/>
    <w:rsid w:val="00D51DF6"/>
    <w:rsid w:val="00D52944"/>
    <w:rsid w:val="00D57513"/>
    <w:rsid w:val="00D608A0"/>
    <w:rsid w:val="00D63BA1"/>
    <w:rsid w:val="00D63CB1"/>
    <w:rsid w:val="00D70A11"/>
    <w:rsid w:val="00D70A23"/>
    <w:rsid w:val="00D7153B"/>
    <w:rsid w:val="00D7186E"/>
    <w:rsid w:val="00D71C2B"/>
    <w:rsid w:val="00D77881"/>
    <w:rsid w:val="00D81994"/>
    <w:rsid w:val="00D84426"/>
    <w:rsid w:val="00D847EB"/>
    <w:rsid w:val="00D85EC3"/>
    <w:rsid w:val="00D92BCA"/>
    <w:rsid w:val="00D933C0"/>
    <w:rsid w:val="00DA0673"/>
    <w:rsid w:val="00DA074E"/>
    <w:rsid w:val="00DA17A3"/>
    <w:rsid w:val="00DA3512"/>
    <w:rsid w:val="00DA3B2E"/>
    <w:rsid w:val="00DA6FA5"/>
    <w:rsid w:val="00DA7412"/>
    <w:rsid w:val="00DB08A9"/>
    <w:rsid w:val="00DB166A"/>
    <w:rsid w:val="00DB395B"/>
    <w:rsid w:val="00DB3B73"/>
    <w:rsid w:val="00DB409D"/>
    <w:rsid w:val="00DB512A"/>
    <w:rsid w:val="00DB595C"/>
    <w:rsid w:val="00DB60BE"/>
    <w:rsid w:val="00DB6453"/>
    <w:rsid w:val="00DB69B3"/>
    <w:rsid w:val="00DC1965"/>
    <w:rsid w:val="00DC21FE"/>
    <w:rsid w:val="00DC2ADD"/>
    <w:rsid w:val="00DC3B91"/>
    <w:rsid w:val="00DC519C"/>
    <w:rsid w:val="00DC6A35"/>
    <w:rsid w:val="00DC74CA"/>
    <w:rsid w:val="00DC76FE"/>
    <w:rsid w:val="00DD02E7"/>
    <w:rsid w:val="00DD24A7"/>
    <w:rsid w:val="00DD4966"/>
    <w:rsid w:val="00DD4FA0"/>
    <w:rsid w:val="00DD6540"/>
    <w:rsid w:val="00DD788D"/>
    <w:rsid w:val="00DE0300"/>
    <w:rsid w:val="00DE1844"/>
    <w:rsid w:val="00DE3C57"/>
    <w:rsid w:val="00DE5229"/>
    <w:rsid w:val="00DE5AEC"/>
    <w:rsid w:val="00DF135C"/>
    <w:rsid w:val="00DF1783"/>
    <w:rsid w:val="00DF6867"/>
    <w:rsid w:val="00DF74C1"/>
    <w:rsid w:val="00E03374"/>
    <w:rsid w:val="00E03EC3"/>
    <w:rsid w:val="00E059F8"/>
    <w:rsid w:val="00E103BA"/>
    <w:rsid w:val="00E103F8"/>
    <w:rsid w:val="00E10DA7"/>
    <w:rsid w:val="00E14231"/>
    <w:rsid w:val="00E15259"/>
    <w:rsid w:val="00E154C3"/>
    <w:rsid w:val="00E1577D"/>
    <w:rsid w:val="00E212D2"/>
    <w:rsid w:val="00E227BB"/>
    <w:rsid w:val="00E258FC"/>
    <w:rsid w:val="00E26116"/>
    <w:rsid w:val="00E305F0"/>
    <w:rsid w:val="00E3196F"/>
    <w:rsid w:val="00E31C13"/>
    <w:rsid w:val="00E31F5C"/>
    <w:rsid w:val="00E3203C"/>
    <w:rsid w:val="00E32782"/>
    <w:rsid w:val="00E32C06"/>
    <w:rsid w:val="00E40C5F"/>
    <w:rsid w:val="00E40DCA"/>
    <w:rsid w:val="00E40F44"/>
    <w:rsid w:val="00E46BA3"/>
    <w:rsid w:val="00E5179F"/>
    <w:rsid w:val="00E51C5D"/>
    <w:rsid w:val="00E52673"/>
    <w:rsid w:val="00E52727"/>
    <w:rsid w:val="00E60083"/>
    <w:rsid w:val="00E615AD"/>
    <w:rsid w:val="00E61A4A"/>
    <w:rsid w:val="00E628C1"/>
    <w:rsid w:val="00E62AF7"/>
    <w:rsid w:val="00E62D08"/>
    <w:rsid w:val="00E631D0"/>
    <w:rsid w:val="00E648EF"/>
    <w:rsid w:val="00E65AFA"/>
    <w:rsid w:val="00E73683"/>
    <w:rsid w:val="00E74BE6"/>
    <w:rsid w:val="00E7515F"/>
    <w:rsid w:val="00E752B5"/>
    <w:rsid w:val="00E7599F"/>
    <w:rsid w:val="00E75D55"/>
    <w:rsid w:val="00E7653E"/>
    <w:rsid w:val="00E77E7F"/>
    <w:rsid w:val="00E80CB9"/>
    <w:rsid w:val="00E818E6"/>
    <w:rsid w:val="00E82259"/>
    <w:rsid w:val="00E8348E"/>
    <w:rsid w:val="00E834A8"/>
    <w:rsid w:val="00E85955"/>
    <w:rsid w:val="00E86251"/>
    <w:rsid w:val="00E86B26"/>
    <w:rsid w:val="00E9057A"/>
    <w:rsid w:val="00E91857"/>
    <w:rsid w:val="00E91955"/>
    <w:rsid w:val="00E922EF"/>
    <w:rsid w:val="00E93D4C"/>
    <w:rsid w:val="00E94273"/>
    <w:rsid w:val="00E96267"/>
    <w:rsid w:val="00EA163F"/>
    <w:rsid w:val="00EA1644"/>
    <w:rsid w:val="00EA5319"/>
    <w:rsid w:val="00EA6A9A"/>
    <w:rsid w:val="00EB0A12"/>
    <w:rsid w:val="00EB1D95"/>
    <w:rsid w:val="00EB3E2C"/>
    <w:rsid w:val="00EB43B7"/>
    <w:rsid w:val="00EB4F92"/>
    <w:rsid w:val="00EB6FB3"/>
    <w:rsid w:val="00EB75A9"/>
    <w:rsid w:val="00EC3CE2"/>
    <w:rsid w:val="00EC3D51"/>
    <w:rsid w:val="00EC4187"/>
    <w:rsid w:val="00EC4779"/>
    <w:rsid w:val="00EC5BCE"/>
    <w:rsid w:val="00EC71CA"/>
    <w:rsid w:val="00EC7A9C"/>
    <w:rsid w:val="00ED08DF"/>
    <w:rsid w:val="00ED1C4B"/>
    <w:rsid w:val="00ED3191"/>
    <w:rsid w:val="00ED47F1"/>
    <w:rsid w:val="00ED717D"/>
    <w:rsid w:val="00ED750A"/>
    <w:rsid w:val="00EE09D1"/>
    <w:rsid w:val="00EE2493"/>
    <w:rsid w:val="00EE38A4"/>
    <w:rsid w:val="00EE5E07"/>
    <w:rsid w:val="00EE6D74"/>
    <w:rsid w:val="00EE78FC"/>
    <w:rsid w:val="00EF0118"/>
    <w:rsid w:val="00EF4CFC"/>
    <w:rsid w:val="00EF4FC6"/>
    <w:rsid w:val="00EF764C"/>
    <w:rsid w:val="00F00FBE"/>
    <w:rsid w:val="00F0113D"/>
    <w:rsid w:val="00F0167F"/>
    <w:rsid w:val="00F03518"/>
    <w:rsid w:val="00F03EDD"/>
    <w:rsid w:val="00F05547"/>
    <w:rsid w:val="00F05D64"/>
    <w:rsid w:val="00F0754A"/>
    <w:rsid w:val="00F07700"/>
    <w:rsid w:val="00F101E9"/>
    <w:rsid w:val="00F113D4"/>
    <w:rsid w:val="00F12691"/>
    <w:rsid w:val="00F126A4"/>
    <w:rsid w:val="00F13B1A"/>
    <w:rsid w:val="00F1506D"/>
    <w:rsid w:val="00F153E1"/>
    <w:rsid w:val="00F15BBF"/>
    <w:rsid w:val="00F207BF"/>
    <w:rsid w:val="00F21D4B"/>
    <w:rsid w:val="00F21EDD"/>
    <w:rsid w:val="00F21F6E"/>
    <w:rsid w:val="00F2298C"/>
    <w:rsid w:val="00F2349A"/>
    <w:rsid w:val="00F23AA2"/>
    <w:rsid w:val="00F26F2A"/>
    <w:rsid w:val="00F31964"/>
    <w:rsid w:val="00F3302A"/>
    <w:rsid w:val="00F3550B"/>
    <w:rsid w:val="00F35C5F"/>
    <w:rsid w:val="00F35DF4"/>
    <w:rsid w:val="00F35F95"/>
    <w:rsid w:val="00F3696F"/>
    <w:rsid w:val="00F36AF9"/>
    <w:rsid w:val="00F40842"/>
    <w:rsid w:val="00F4182A"/>
    <w:rsid w:val="00F4275B"/>
    <w:rsid w:val="00F42BEC"/>
    <w:rsid w:val="00F45359"/>
    <w:rsid w:val="00F472B4"/>
    <w:rsid w:val="00F50C5E"/>
    <w:rsid w:val="00F52B39"/>
    <w:rsid w:val="00F52C11"/>
    <w:rsid w:val="00F5421C"/>
    <w:rsid w:val="00F55743"/>
    <w:rsid w:val="00F562B9"/>
    <w:rsid w:val="00F56B52"/>
    <w:rsid w:val="00F57669"/>
    <w:rsid w:val="00F57C6D"/>
    <w:rsid w:val="00F6031E"/>
    <w:rsid w:val="00F60517"/>
    <w:rsid w:val="00F60CA5"/>
    <w:rsid w:val="00F637F5"/>
    <w:rsid w:val="00F66393"/>
    <w:rsid w:val="00F66A15"/>
    <w:rsid w:val="00F67AA8"/>
    <w:rsid w:val="00F73740"/>
    <w:rsid w:val="00F740D0"/>
    <w:rsid w:val="00F74F84"/>
    <w:rsid w:val="00F8198F"/>
    <w:rsid w:val="00F824C2"/>
    <w:rsid w:val="00F82C1C"/>
    <w:rsid w:val="00F838AE"/>
    <w:rsid w:val="00F83A74"/>
    <w:rsid w:val="00F83DD4"/>
    <w:rsid w:val="00F84109"/>
    <w:rsid w:val="00F874ED"/>
    <w:rsid w:val="00F8797D"/>
    <w:rsid w:val="00F90843"/>
    <w:rsid w:val="00F9084E"/>
    <w:rsid w:val="00F908BF"/>
    <w:rsid w:val="00F90CE0"/>
    <w:rsid w:val="00F91297"/>
    <w:rsid w:val="00F94F8D"/>
    <w:rsid w:val="00F9510D"/>
    <w:rsid w:val="00F97857"/>
    <w:rsid w:val="00FA083A"/>
    <w:rsid w:val="00FA3AA0"/>
    <w:rsid w:val="00FA3D5A"/>
    <w:rsid w:val="00FA61EF"/>
    <w:rsid w:val="00FB10A2"/>
    <w:rsid w:val="00FB1AA1"/>
    <w:rsid w:val="00FB4525"/>
    <w:rsid w:val="00FB4C20"/>
    <w:rsid w:val="00FB6BDC"/>
    <w:rsid w:val="00FB7531"/>
    <w:rsid w:val="00FC567D"/>
    <w:rsid w:val="00FC6B10"/>
    <w:rsid w:val="00FC6E1A"/>
    <w:rsid w:val="00FC79A9"/>
    <w:rsid w:val="00FD00EE"/>
    <w:rsid w:val="00FD1D34"/>
    <w:rsid w:val="00FD5974"/>
    <w:rsid w:val="00FD6437"/>
    <w:rsid w:val="00FD6817"/>
    <w:rsid w:val="00FD712D"/>
    <w:rsid w:val="00FD776E"/>
    <w:rsid w:val="00FD78D0"/>
    <w:rsid w:val="00FE004C"/>
    <w:rsid w:val="00FE0D75"/>
    <w:rsid w:val="00FE1022"/>
    <w:rsid w:val="00FE5C61"/>
    <w:rsid w:val="00FE6220"/>
    <w:rsid w:val="00FE6B77"/>
    <w:rsid w:val="00FF01FF"/>
    <w:rsid w:val="00FF0704"/>
    <w:rsid w:val="00FF1020"/>
    <w:rsid w:val="00FF2C35"/>
    <w:rsid w:val="00FF5416"/>
    <w:rsid w:val="00FF60CD"/>
    <w:rsid w:val="00FF6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4AB165B"/>
  <w15:docId w15:val="{3AE7E7BD-E06B-44C6-8F14-1E514C7D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6291"/>
    <w:rPr>
      <w:rFonts w:ascii="Arial" w:hAnsi="Arial"/>
      <w:sz w:val="22"/>
      <w:szCs w:val="24"/>
    </w:rPr>
  </w:style>
  <w:style w:type="paragraph" w:styleId="berschrift1">
    <w:name w:val="heading 1"/>
    <w:basedOn w:val="Standard"/>
    <w:next w:val="Standard"/>
    <w:link w:val="berschrift1Zchn"/>
    <w:uiPriority w:val="99"/>
    <w:qFormat/>
    <w:rsid w:val="002D1794"/>
    <w:pPr>
      <w:keepNext/>
      <w:spacing w:before="240" w:after="240"/>
      <w:jc w:val="both"/>
      <w:outlineLvl w:val="0"/>
    </w:pPr>
    <w:rPr>
      <w:rFonts w:ascii="Cambria" w:hAnsi="Cambria"/>
      <w:b/>
      <w:bCs/>
      <w:kern w:val="32"/>
      <w:sz w:val="32"/>
      <w:szCs w:val="32"/>
    </w:rPr>
  </w:style>
  <w:style w:type="paragraph" w:styleId="berschrift2">
    <w:name w:val="heading 2"/>
    <w:basedOn w:val="Standard"/>
    <w:next w:val="Standard"/>
    <w:link w:val="berschrift2Zchn"/>
    <w:uiPriority w:val="99"/>
    <w:qFormat/>
    <w:rsid w:val="002D1794"/>
    <w:pPr>
      <w:keepNext/>
      <w:numPr>
        <w:ilvl w:val="1"/>
        <w:numId w:val="1"/>
      </w:numPr>
      <w:spacing w:before="240" w:after="240"/>
      <w:outlineLvl w:val="1"/>
    </w:pPr>
    <w:rPr>
      <w:rFonts w:ascii="Times New Roman" w:hAnsi="Times New Roman"/>
      <w:bCs/>
      <w:kern w:val="28"/>
      <w:sz w:val="24"/>
      <w:szCs w:val="20"/>
    </w:rPr>
  </w:style>
  <w:style w:type="paragraph" w:styleId="berschrift3">
    <w:name w:val="heading 3"/>
    <w:basedOn w:val="berschrift2"/>
    <w:next w:val="Standard"/>
    <w:link w:val="berschrift3Zchn"/>
    <w:uiPriority w:val="99"/>
    <w:qFormat/>
    <w:rsid w:val="002D1794"/>
    <w:pPr>
      <w:numPr>
        <w:ilvl w:val="2"/>
      </w:numPr>
      <w:outlineLvl w:val="2"/>
    </w:pPr>
    <w:rPr>
      <w:b/>
    </w:rPr>
  </w:style>
  <w:style w:type="paragraph" w:styleId="berschrift4">
    <w:name w:val="heading 4"/>
    <w:basedOn w:val="Standard"/>
    <w:next w:val="Standard"/>
    <w:link w:val="berschrift4Zchn"/>
    <w:uiPriority w:val="99"/>
    <w:qFormat/>
    <w:rsid w:val="002D1794"/>
    <w:pPr>
      <w:keepNext/>
      <w:numPr>
        <w:ilvl w:val="3"/>
        <w:numId w:val="1"/>
      </w:numPr>
      <w:outlineLvl w:val="3"/>
    </w:pPr>
    <w:rPr>
      <w:rFonts w:ascii="Times New Roman" w:hAnsi="Times New Roman"/>
      <w:b/>
      <w:sz w:val="28"/>
      <w:szCs w:val="20"/>
      <w:lang w:eastAsia="en-US"/>
    </w:rPr>
  </w:style>
  <w:style w:type="paragraph" w:styleId="berschrift5">
    <w:name w:val="heading 5"/>
    <w:basedOn w:val="Standard"/>
    <w:next w:val="Standard"/>
    <w:link w:val="berschrift5Zchn"/>
    <w:uiPriority w:val="99"/>
    <w:qFormat/>
    <w:rsid w:val="002D1794"/>
    <w:pPr>
      <w:numPr>
        <w:ilvl w:val="4"/>
        <w:numId w:val="1"/>
      </w:numPr>
      <w:spacing w:before="240" w:after="60"/>
      <w:outlineLvl w:val="4"/>
    </w:pPr>
    <w:rPr>
      <w:rFonts w:ascii="Times New Roman" w:hAnsi="Times New Roman"/>
      <w:b/>
      <w:bCs/>
      <w:i/>
      <w:iCs/>
      <w:sz w:val="26"/>
      <w:szCs w:val="26"/>
      <w:lang w:eastAsia="en-US"/>
    </w:rPr>
  </w:style>
  <w:style w:type="paragraph" w:styleId="berschrift6">
    <w:name w:val="heading 6"/>
    <w:basedOn w:val="Standard"/>
    <w:next w:val="Standard"/>
    <w:link w:val="berschrift6Zchn"/>
    <w:uiPriority w:val="99"/>
    <w:qFormat/>
    <w:rsid w:val="002D1794"/>
    <w:pPr>
      <w:numPr>
        <w:ilvl w:val="5"/>
        <w:numId w:val="1"/>
      </w:numPr>
      <w:spacing w:before="240" w:after="60"/>
      <w:outlineLvl w:val="5"/>
    </w:pPr>
    <w:rPr>
      <w:rFonts w:ascii="Times New Roman" w:hAnsi="Times New Roman"/>
      <w:b/>
      <w:bCs/>
      <w:szCs w:val="22"/>
      <w:lang w:eastAsia="en-US"/>
    </w:rPr>
  </w:style>
  <w:style w:type="paragraph" w:styleId="berschrift7">
    <w:name w:val="heading 7"/>
    <w:basedOn w:val="Standard"/>
    <w:next w:val="Standard"/>
    <w:link w:val="berschrift7Zchn"/>
    <w:uiPriority w:val="99"/>
    <w:qFormat/>
    <w:rsid w:val="002D1794"/>
    <w:pPr>
      <w:numPr>
        <w:ilvl w:val="6"/>
        <w:numId w:val="1"/>
      </w:numPr>
      <w:spacing w:before="240" w:after="60"/>
      <w:outlineLvl w:val="6"/>
    </w:pPr>
    <w:rPr>
      <w:rFonts w:ascii="Times New Roman" w:hAnsi="Times New Roman"/>
      <w:sz w:val="24"/>
      <w:lang w:eastAsia="en-US"/>
    </w:rPr>
  </w:style>
  <w:style w:type="paragraph" w:styleId="berschrift8">
    <w:name w:val="heading 8"/>
    <w:basedOn w:val="Standard"/>
    <w:next w:val="Standard"/>
    <w:link w:val="berschrift8Zchn"/>
    <w:uiPriority w:val="99"/>
    <w:qFormat/>
    <w:rsid w:val="002D1794"/>
    <w:pPr>
      <w:numPr>
        <w:ilvl w:val="7"/>
        <w:numId w:val="1"/>
      </w:numPr>
      <w:spacing w:before="240" w:after="60"/>
      <w:outlineLvl w:val="7"/>
    </w:pPr>
    <w:rPr>
      <w:rFonts w:ascii="Times New Roman" w:hAnsi="Times New Roman"/>
      <w:i/>
      <w:iCs/>
      <w:sz w:val="24"/>
      <w:lang w:eastAsia="en-US"/>
    </w:rPr>
  </w:style>
  <w:style w:type="paragraph" w:styleId="berschrift9">
    <w:name w:val="heading 9"/>
    <w:basedOn w:val="Standard"/>
    <w:next w:val="Standard"/>
    <w:link w:val="berschrift9Zchn"/>
    <w:uiPriority w:val="99"/>
    <w:qFormat/>
    <w:rsid w:val="002D1794"/>
    <w:pPr>
      <w:numPr>
        <w:ilvl w:val="8"/>
        <w:numId w:val="1"/>
      </w:numPr>
      <w:spacing w:before="240" w:after="60"/>
      <w:outlineLvl w:val="8"/>
    </w:pPr>
    <w:rPr>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4860D0"/>
    <w:rPr>
      <w:rFonts w:ascii="Cambria" w:hAnsi="Cambria" w:cs="Times New Roman"/>
      <w:b/>
      <w:bCs/>
      <w:kern w:val="32"/>
      <w:sz w:val="32"/>
      <w:szCs w:val="32"/>
      <w:lang w:val="en-US" w:eastAsia="ja-JP"/>
    </w:rPr>
  </w:style>
  <w:style w:type="character" w:customStyle="1" w:styleId="berschrift2Zchn">
    <w:name w:val="Überschrift 2 Zchn"/>
    <w:link w:val="berschrift2"/>
    <w:uiPriority w:val="99"/>
    <w:locked/>
    <w:rsid w:val="004860D0"/>
    <w:rPr>
      <w:bCs/>
      <w:kern w:val="28"/>
      <w:sz w:val="24"/>
      <w:lang w:val="en-US" w:eastAsia="ja-JP"/>
    </w:rPr>
  </w:style>
  <w:style w:type="character" w:customStyle="1" w:styleId="berschrift3Zchn">
    <w:name w:val="Überschrift 3 Zchn"/>
    <w:link w:val="berschrift3"/>
    <w:uiPriority w:val="99"/>
    <w:locked/>
    <w:rsid w:val="004860D0"/>
    <w:rPr>
      <w:b/>
      <w:bCs/>
      <w:kern w:val="28"/>
      <w:sz w:val="24"/>
      <w:lang w:val="en-US" w:eastAsia="ja-JP"/>
    </w:rPr>
  </w:style>
  <w:style w:type="character" w:customStyle="1" w:styleId="berschrift4Zchn">
    <w:name w:val="Überschrift 4 Zchn"/>
    <w:link w:val="berschrift4"/>
    <w:uiPriority w:val="99"/>
    <w:locked/>
    <w:rsid w:val="004860D0"/>
    <w:rPr>
      <w:b/>
      <w:sz w:val="28"/>
      <w:lang w:val="en-US" w:eastAsia="en-US"/>
    </w:rPr>
  </w:style>
  <w:style w:type="character" w:customStyle="1" w:styleId="berschrift5Zchn">
    <w:name w:val="Überschrift 5 Zchn"/>
    <w:link w:val="berschrift5"/>
    <w:uiPriority w:val="99"/>
    <w:locked/>
    <w:rsid w:val="004860D0"/>
    <w:rPr>
      <w:b/>
      <w:bCs/>
      <w:i/>
      <w:iCs/>
      <w:sz w:val="26"/>
      <w:szCs w:val="26"/>
      <w:lang w:val="en-US" w:eastAsia="en-US"/>
    </w:rPr>
  </w:style>
  <w:style w:type="character" w:customStyle="1" w:styleId="berschrift6Zchn">
    <w:name w:val="Überschrift 6 Zchn"/>
    <w:link w:val="berschrift6"/>
    <w:uiPriority w:val="99"/>
    <w:locked/>
    <w:rsid w:val="004860D0"/>
    <w:rPr>
      <w:b/>
      <w:bCs/>
      <w:sz w:val="22"/>
      <w:szCs w:val="22"/>
      <w:lang w:val="en-US" w:eastAsia="en-US"/>
    </w:rPr>
  </w:style>
  <w:style w:type="character" w:customStyle="1" w:styleId="berschrift7Zchn">
    <w:name w:val="Überschrift 7 Zchn"/>
    <w:link w:val="berschrift7"/>
    <w:uiPriority w:val="99"/>
    <w:locked/>
    <w:rsid w:val="004860D0"/>
    <w:rPr>
      <w:sz w:val="24"/>
      <w:szCs w:val="24"/>
      <w:lang w:val="en-US" w:eastAsia="en-US"/>
    </w:rPr>
  </w:style>
  <w:style w:type="character" w:customStyle="1" w:styleId="berschrift8Zchn">
    <w:name w:val="Überschrift 8 Zchn"/>
    <w:link w:val="berschrift8"/>
    <w:uiPriority w:val="99"/>
    <w:locked/>
    <w:rsid w:val="004860D0"/>
    <w:rPr>
      <w:i/>
      <w:iCs/>
      <w:sz w:val="24"/>
      <w:szCs w:val="24"/>
      <w:lang w:val="en-US" w:eastAsia="en-US"/>
    </w:rPr>
  </w:style>
  <w:style w:type="character" w:customStyle="1" w:styleId="berschrift9Zchn">
    <w:name w:val="Überschrift 9 Zchn"/>
    <w:link w:val="berschrift9"/>
    <w:uiPriority w:val="99"/>
    <w:locked/>
    <w:rsid w:val="004860D0"/>
    <w:rPr>
      <w:rFonts w:ascii="Arial" w:hAnsi="Arial"/>
      <w:sz w:val="22"/>
      <w:szCs w:val="22"/>
      <w:lang w:val="en-US" w:eastAsia="en-US"/>
    </w:rPr>
  </w:style>
  <w:style w:type="paragraph" w:customStyle="1" w:styleId="Style1">
    <w:name w:val="Style1"/>
    <w:basedOn w:val="Kommentartext"/>
    <w:uiPriority w:val="99"/>
    <w:rsid w:val="00F97857"/>
    <w:rPr>
      <w:lang w:eastAsia="en-US"/>
    </w:rPr>
  </w:style>
  <w:style w:type="paragraph" w:styleId="Kommentartext">
    <w:name w:val="annotation text"/>
    <w:basedOn w:val="Standard"/>
    <w:link w:val="KommentartextZchn"/>
    <w:uiPriority w:val="99"/>
    <w:semiHidden/>
    <w:rsid w:val="00F97857"/>
    <w:rPr>
      <w:sz w:val="20"/>
      <w:szCs w:val="20"/>
    </w:rPr>
  </w:style>
  <w:style w:type="character" w:customStyle="1" w:styleId="KommentartextZchn">
    <w:name w:val="Kommentartext Zchn"/>
    <w:link w:val="Kommentartext"/>
    <w:uiPriority w:val="99"/>
    <w:semiHidden/>
    <w:locked/>
    <w:rsid w:val="004860D0"/>
    <w:rPr>
      <w:rFonts w:ascii="Arial" w:hAnsi="Arial" w:cs="Times New Roman"/>
      <w:lang w:val="en-US" w:eastAsia="ja-JP"/>
    </w:rPr>
  </w:style>
  <w:style w:type="table" w:styleId="Tabellenraster">
    <w:name w:val="Table Grid"/>
    <w:basedOn w:val="NormaleTabelle"/>
    <w:uiPriority w:val="99"/>
    <w:rsid w:val="00714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FF01FF"/>
    <w:pPr>
      <w:tabs>
        <w:tab w:val="center" w:pos="4320"/>
        <w:tab w:val="right" w:pos="8640"/>
      </w:tabs>
    </w:pPr>
    <w:rPr>
      <w:sz w:val="24"/>
    </w:rPr>
  </w:style>
  <w:style w:type="character" w:customStyle="1" w:styleId="KopfzeileZchn">
    <w:name w:val="Kopfzeile Zchn"/>
    <w:link w:val="Kopfzeile"/>
    <w:uiPriority w:val="99"/>
    <w:locked/>
    <w:rsid w:val="004860D0"/>
    <w:rPr>
      <w:rFonts w:ascii="Arial" w:hAnsi="Arial" w:cs="Times New Roman"/>
      <w:sz w:val="24"/>
      <w:szCs w:val="24"/>
      <w:lang w:val="en-US" w:eastAsia="ja-JP"/>
    </w:rPr>
  </w:style>
  <w:style w:type="paragraph" w:styleId="Fuzeile">
    <w:name w:val="footer"/>
    <w:basedOn w:val="Standard"/>
    <w:link w:val="FuzeileZchn"/>
    <w:rsid w:val="00FF01FF"/>
    <w:pPr>
      <w:tabs>
        <w:tab w:val="center" w:pos="4320"/>
        <w:tab w:val="right" w:pos="8640"/>
      </w:tabs>
    </w:pPr>
    <w:rPr>
      <w:sz w:val="24"/>
    </w:rPr>
  </w:style>
  <w:style w:type="character" w:customStyle="1" w:styleId="FuzeileZchn">
    <w:name w:val="Fußzeile Zchn"/>
    <w:link w:val="Fuzeile"/>
    <w:uiPriority w:val="99"/>
    <w:locked/>
    <w:rsid w:val="004860D0"/>
    <w:rPr>
      <w:rFonts w:ascii="Arial" w:hAnsi="Arial" w:cs="Times New Roman"/>
      <w:sz w:val="24"/>
      <w:szCs w:val="24"/>
      <w:lang w:val="en-US" w:eastAsia="ja-JP"/>
    </w:rPr>
  </w:style>
  <w:style w:type="paragraph" w:styleId="StandardWeb">
    <w:name w:val="Normal (Web)"/>
    <w:basedOn w:val="Standard"/>
    <w:uiPriority w:val="99"/>
    <w:rsid w:val="00DB60BE"/>
    <w:pPr>
      <w:spacing w:before="100" w:beforeAutospacing="1" w:after="100" w:afterAutospacing="1"/>
    </w:pPr>
    <w:rPr>
      <w:rFonts w:ascii="Times New Roman" w:hAnsi="Times New Roman"/>
      <w:sz w:val="24"/>
      <w:lang w:val="en-GB" w:eastAsia="en-GB"/>
    </w:rPr>
  </w:style>
  <w:style w:type="character" w:styleId="Fett">
    <w:name w:val="Strong"/>
    <w:uiPriority w:val="99"/>
    <w:qFormat/>
    <w:rsid w:val="00DB60BE"/>
    <w:rPr>
      <w:rFonts w:cs="Times New Roman"/>
      <w:b/>
    </w:rPr>
  </w:style>
  <w:style w:type="paragraph" w:styleId="Dokumentstruktur">
    <w:name w:val="Document Map"/>
    <w:basedOn w:val="Standard"/>
    <w:link w:val="DokumentstrukturZchn"/>
    <w:uiPriority w:val="99"/>
    <w:semiHidden/>
    <w:rsid w:val="00BD22E9"/>
    <w:pPr>
      <w:shd w:val="clear" w:color="auto" w:fill="000080"/>
    </w:pPr>
    <w:rPr>
      <w:rFonts w:ascii="Times New Roman" w:hAnsi="Times New Roman"/>
      <w:sz w:val="2"/>
      <w:szCs w:val="20"/>
    </w:rPr>
  </w:style>
  <w:style w:type="character" w:customStyle="1" w:styleId="DokumentstrukturZchn">
    <w:name w:val="Dokumentstruktur Zchn"/>
    <w:link w:val="Dokumentstruktur"/>
    <w:uiPriority w:val="99"/>
    <w:semiHidden/>
    <w:locked/>
    <w:rsid w:val="004860D0"/>
    <w:rPr>
      <w:rFonts w:cs="Times New Roman"/>
      <w:sz w:val="2"/>
      <w:lang w:val="en-US" w:eastAsia="ja-JP"/>
    </w:rPr>
  </w:style>
  <w:style w:type="paragraph" w:styleId="Funotentext">
    <w:name w:val="footnote text"/>
    <w:basedOn w:val="Standard"/>
    <w:link w:val="FunotentextZchn"/>
    <w:uiPriority w:val="99"/>
    <w:semiHidden/>
    <w:rsid w:val="002D1794"/>
    <w:rPr>
      <w:sz w:val="20"/>
      <w:szCs w:val="20"/>
    </w:rPr>
  </w:style>
  <w:style w:type="character" w:customStyle="1" w:styleId="FunotentextZchn">
    <w:name w:val="Fußnotentext Zchn"/>
    <w:link w:val="Funotentext"/>
    <w:uiPriority w:val="99"/>
    <w:semiHidden/>
    <w:locked/>
    <w:rsid w:val="004860D0"/>
    <w:rPr>
      <w:rFonts w:ascii="Arial" w:hAnsi="Arial" w:cs="Times New Roman"/>
      <w:lang w:val="en-US" w:eastAsia="ja-JP"/>
    </w:rPr>
  </w:style>
  <w:style w:type="character" w:styleId="Funotenzeichen">
    <w:name w:val="footnote reference"/>
    <w:uiPriority w:val="99"/>
    <w:semiHidden/>
    <w:rsid w:val="002D1794"/>
    <w:rPr>
      <w:rFonts w:cs="Times New Roman"/>
      <w:vertAlign w:val="superscript"/>
    </w:rPr>
  </w:style>
  <w:style w:type="paragraph" w:styleId="Verzeichnis1">
    <w:name w:val="toc 1"/>
    <w:basedOn w:val="Standard"/>
    <w:next w:val="Standard"/>
    <w:autoRedefine/>
    <w:uiPriority w:val="39"/>
    <w:rsid w:val="00E922EF"/>
    <w:pPr>
      <w:tabs>
        <w:tab w:val="left" w:pos="720"/>
        <w:tab w:val="right" w:leader="dot" w:pos="9350"/>
      </w:tabs>
    </w:pPr>
    <w:rPr>
      <w:rFonts w:ascii="Times New Roman" w:hAnsi="Times New Roman"/>
      <w:noProof/>
      <w:sz w:val="24"/>
      <w:szCs w:val="28"/>
    </w:rPr>
  </w:style>
  <w:style w:type="paragraph" w:styleId="Textkrper-Einzug2">
    <w:name w:val="Body Text Indent 2"/>
    <w:basedOn w:val="Standard"/>
    <w:link w:val="Textkrper-Einzug2Zchn"/>
    <w:uiPriority w:val="99"/>
    <w:rsid w:val="002D1794"/>
    <w:pPr>
      <w:ind w:firstLine="709"/>
    </w:pPr>
    <w:rPr>
      <w:sz w:val="24"/>
    </w:rPr>
  </w:style>
  <w:style w:type="character" w:customStyle="1" w:styleId="Textkrper-Einzug2Zchn">
    <w:name w:val="Textkörper-Einzug 2 Zchn"/>
    <w:link w:val="Textkrper-Einzug2"/>
    <w:uiPriority w:val="99"/>
    <w:semiHidden/>
    <w:locked/>
    <w:rsid w:val="004860D0"/>
    <w:rPr>
      <w:rFonts w:ascii="Arial" w:hAnsi="Arial" w:cs="Times New Roman"/>
      <w:sz w:val="24"/>
      <w:szCs w:val="24"/>
      <w:lang w:val="en-US" w:eastAsia="ja-JP"/>
    </w:rPr>
  </w:style>
  <w:style w:type="character" w:customStyle="1" w:styleId="CharChar">
    <w:name w:val="Char Char"/>
    <w:uiPriority w:val="99"/>
    <w:rsid w:val="002D1794"/>
    <w:rPr>
      <w:sz w:val="24"/>
      <w:lang w:val="en-GB" w:eastAsia="en-US"/>
    </w:rPr>
  </w:style>
  <w:style w:type="paragraph" w:styleId="Verzeichnis2">
    <w:name w:val="toc 2"/>
    <w:basedOn w:val="Standard"/>
    <w:next w:val="Standard"/>
    <w:autoRedefine/>
    <w:uiPriority w:val="39"/>
    <w:rsid w:val="00CB4D83"/>
    <w:pPr>
      <w:tabs>
        <w:tab w:val="left" w:pos="1440"/>
        <w:tab w:val="right" w:pos="9338"/>
      </w:tabs>
      <w:ind w:left="709"/>
    </w:pPr>
    <w:rPr>
      <w:rFonts w:ascii="Times New Roman" w:hAnsi="Times New Roman"/>
      <w:i/>
      <w:noProof/>
      <w:szCs w:val="22"/>
    </w:rPr>
  </w:style>
  <w:style w:type="paragraph" w:styleId="Verzeichnis4">
    <w:name w:val="toc 4"/>
    <w:basedOn w:val="Standard"/>
    <w:next w:val="Standard"/>
    <w:autoRedefine/>
    <w:uiPriority w:val="99"/>
    <w:semiHidden/>
    <w:rsid w:val="002D1794"/>
    <w:pPr>
      <w:ind w:left="720"/>
    </w:pPr>
    <w:rPr>
      <w:rFonts w:ascii="Times New Roman" w:hAnsi="Times New Roman"/>
      <w:sz w:val="24"/>
      <w:szCs w:val="20"/>
      <w:lang w:eastAsia="en-US"/>
    </w:rPr>
  </w:style>
  <w:style w:type="character" w:styleId="Hyperlink">
    <w:name w:val="Hyperlink"/>
    <w:uiPriority w:val="99"/>
    <w:rsid w:val="002D1794"/>
    <w:rPr>
      <w:rFonts w:cs="Times New Roman"/>
      <w:color w:val="0000FF"/>
      <w:u w:val="single"/>
    </w:rPr>
  </w:style>
  <w:style w:type="character" w:customStyle="1" w:styleId="cataloguedetail-doctitle1">
    <w:name w:val="cataloguedetail-doctitle1"/>
    <w:uiPriority w:val="99"/>
    <w:rsid w:val="002D1794"/>
    <w:rPr>
      <w:rFonts w:ascii="Verdana" w:hAnsi="Verdana"/>
      <w:b/>
      <w:color w:val="002597"/>
      <w:sz w:val="18"/>
    </w:rPr>
  </w:style>
  <w:style w:type="character" w:styleId="BesuchterLink">
    <w:name w:val="FollowedHyperlink"/>
    <w:uiPriority w:val="99"/>
    <w:rsid w:val="002D1794"/>
    <w:rPr>
      <w:rFonts w:cs="Times New Roman"/>
      <w:color w:val="800080"/>
      <w:u w:val="single"/>
    </w:rPr>
  </w:style>
  <w:style w:type="paragraph" w:styleId="berarbeitung">
    <w:name w:val="Revision"/>
    <w:hidden/>
    <w:uiPriority w:val="99"/>
    <w:semiHidden/>
    <w:rsid w:val="002D1794"/>
    <w:rPr>
      <w:sz w:val="24"/>
      <w:lang w:eastAsia="en-US"/>
    </w:rPr>
  </w:style>
  <w:style w:type="character" w:styleId="Zeilennummer">
    <w:name w:val="line number"/>
    <w:uiPriority w:val="99"/>
    <w:rsid w:val="002D1794"/>
    <w:rPr>
      <w:rFonts w:cs="Times New Roman"/>
    </w:rPr>
  </w:style>
  <w:style w:type="paragraph" w:styleId="Textkrper-Zeileneinzug">
    <w:name w:val="Body Text Indent"/>
    <w:basedOn w:val="Standard"/>
    <w:link w:val="Textkrper-ZeileneinzugZchn"/>
    <w:uiPriority w:val="99"/>
    <w:rsid w:val="002D1794"/>
    <w:pPr>
      <w:ind w:left="240" w:hangingChars="100" w:hanging="240"/>
    </w:pPr>
    <w:rPr>
      <w:sz w:val="24"/>
    </w:rPr>
  </w:style>
  <w:style w:type="character" w:customStyle="1" w:styleId="Textkrper-ZeileneinzugZchn">
    <w:name w:val="Textkörper-Zeileneinzug Zchn"/>
    <w:link w:val="Textkrper-Zeileneinzug"/>
    <w:uiPriority w:val="99"/>
    <w:semiHidden/>
    <w:locked/>
    <w:rsid w:val="004860D0"/>
    <w:rPr>
      <w:rFonts w:ascii="Arial" w:hAnsi="Arial" w:cs="Times New Roman"/>
      <w:sz w:val="24"/>
      <w:szCs w:val="24"/>
      <w:lang w:val="en-US" w:eastAsia="ja-JP"/>
    </w:rPr>
  </w:style>
  <w:style w:type="paragraph" w:customStyle="1" w:styleId="Heading16pt">
    <w:name w:val="Heading 1:  6 pt"/>
    <w:aliases w:val="After:  6 pt"/>
    <w:basedOn w:val="berschrift1"/>
    <w:uiPriority w:val="99"/>
    <w:rsid w:val="002D1794"/>
    <w:pPr>
      <w:tabs>
        <w:tab w:val="left" w:pos="480"/>
      </w:tabs>
      <w:spacing w:before="120" w:after="120"/>
    </w:pPr>
  </w:style>
  <w:style w:type="paragraph" w:customStyle="1" w:styleId="Default">
    <w:name w:val="Default"/>
    <w:uiPriority w:val="99"/>
    <w:rsid w:val="002D1794"/>
    <w:pPr>
      <w:autoSpaceDE w:val="0"/>
      <w:autoSpaceDN w:val="0"/>
      <w:adjustRightInd w:val="0"/>
    </w:pPr>
    <w:rPr>
      <w:color w:val="000000"/>
      <w:sz w:val="24"/>
      <w:szCs w:val="24"/>
      <w:lang w:val="en-GB" w:eastAsia="en-GB"/>
    </w:rPr>
  </w:style>
  <w:style w:type="paragraph" w:styleId="Sprechblasentext">
    <w:name w:val="Balloon Text"/>
    <w:basedOn w:val="Standard"/>
    <w:link w:val="SprechblasentextZchn"/>
    <w:uiPriority w:val="99"/>
    <w:rsid w:val="002A2D4F"/>
    <w:rPr>
      <w:rFonts w:ascii="Tahoma" w:hAnsi="Tahoma"/>
      <w:sz w:val="16"/>
      <w:szCs w:val="20"/>
    </w:rPr>
  </w:style>
  <w:style w:type="character" w:customStyle="1" w:styleId="SprechblasentextZchn">
    <w:name w:val="Sprechblasentext Zchn"/>
    <w:link w:val="Sprechblasentext"/>
    <w:uiPriority w:val="99"/>
    <w:locked/>
    <w:rsid w:val="002A2D4F"/>
    <w:rPr>
      <w:rFonts w:ascii="Tahoma" w:hAnsi="Tahoma" w:cs="Times New Roman"/>
      <w:sz w:val="16"/>
      <w:lang w:val="en-US" w:eastAsia="ja-JP"/>
    </w:rPr>
  </w:style>
  <w:style w:type="character" w:styleId="Kommentarzeichen">
    <w:name w:val="annotation reference"/>
    <w:uiPriority w:val="99"/>
    <w:semiHidden/>
    <w:rsid w:val="00F838AE"/>
    <w:rPr>
      <w:rFonts w:cs="Times New Roman"/>
      <w:sz w:val="16"/>
      <w:szCs w:val="16"/>
    </w:rPr>
  </w:style>
  <w:style w:type="paragraph" w:styleId="Kommentarthema">
    <w:name w:val="annotation subject"/>
    <w:basedOn w:val="Kommentartext"/>
    <w:next w:val="Kommentartext"/>
    <w:link w:val="KommentarthemaZchn"/>
    <w:uiPriority w:val="99"/>
    <w:semiHidden/>
    <w:rsid w:val="00F838AE"/>
    <w:rPr>
      <w:b/>
      <w:bCs/>
    </w:rPr>
  </w:style>
  <w:style w:type="character" w:customStyle="1" w:styleId="KommentarthemaZchn">
    <w:name w:val="Kommentarthema Zchn"/>
    <w:link w:val="Kommentarthema"/>
    <w:uiPriority w:val="99"/>
    <w:semiHidden/>
    <w:locked/>
    <w:rsid w:val="004860D0"/>
    <w:rPr>
      <w:rFonts w:ascii="Arial" w:hAnsi="Arial" w:cs="Times New Roman"/>
      <w:b/>
      <w:bCs/>
      <w:lang w:val="en-US" w:eastAsia="ja-JP"/>
    </w:rPr>
  </w:style>
  <w:style w:type="character" w:customStyle="1" w:styleId="HTML1">
    <w:name w:val="HTML タイプライター1"/>
    <w:uiPriority w:val="99"/>
    <w:semiHidden/>
    <w:unhideWhenUsed/>
    <w:rsid w:val="0045037C"/>
    <w:rPr>
      <w:rFonts w:ascii="Courier New" w:eastAsia="Times New Roman" w:hAnsi="Courier New" w:cs="Courier New"/>
      <w:sz w:val="20"/>
      <w:szCs w:val="20"/>
    </w:rPr>
  </w:style>
  <w:style w:type="paragraph" w:styleId="Inhaltsverzeichnisberschrift">
    <w:name w:val="TOC Heading"/>
    <w:basedOn w:val="berschrift1"/>
    <w:next w:val="Standard"/>
    <w:uiPriority w:val="39"/>
    <w:semiHidden/>
    <w:unhideWhenUsed/>
    <w:qFormat/>
    <w:rsid w:val="002D0CF6"/>
    <w:pPr>
      <w:keepLines/>
      <w:spacing w:before="480" w:after="0" w:line="276" w:lineRule="auto"/>
      <w:jc w:val="left"/>
      <w:outlineLvl w:val="9"/>
    </w:pPr>
    <w:rPr>
      <w:rFonts w:eastAsia="SimSun"/>
      <w:color w:val="365F91"/>
      <w:kern w:val="0"/>
      <w:szCs w:val="28"/>
    </w:rPr>
  </w:style>
  <w:style w:type="paragraph" w:styleId="Listenabsatz">
    <w:name w:val="List Paragraph"/>
    <w:basedOn w:val="Standard"/>
    <w:uiPriority w:val="34"/>
    <w:qFormat/>
    <w:rsid w:val="00DB6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875876">
      <w:marLeft w:val="0"/>
      <w:marRight w:val="0"/>
      <w:marTop w:val="0"/>
      <w:marBottom w:val="0"/>
      <w:divBdr>
        <w:top w:val="none" w:sz="0" w:space="0" w:color="auto"/>
        <w:left w:val="none" w:sz="0" w:space="0" w:color="auto"/>
        <w:bottom w:val="none" w:sz="0" w:space="0" w:color="auto"/>
        <w:right w:val="none" w:sz="0" w:space="0" w:color="auto"/>
      </w:divBdr>
    </w:div>
    <w:div w:id="421875877">
      <w:marLeft w:val="0"/>
      <w:marRight w:val="0"/>
      <w:marTop w:val="0"/>
      <w:marBottom w:val="0"/>
      <w:divBdr>
        <w:top w:val="none" w:sz="0" w:space="0" w:color="auto"/>
        <w:left w:val="none" w:sz="0" w:space="0" w:color="auto"/>
        <w:bottom w:val="none" w:sz="0" w:space="0" w:color="auto"/>
        <w:right w:val="none" w:sz="0" w:space="0" w:color="auto"/>
      </w:divBdr>
    </w:div>
    <w:div w:id="421875879">
      <w:marLeft w:val="0"/>
      <w:marRight w:val="0"/>
      <w:marTop w:val="0"/>
      <w:marBottom w:val="0"/>
      <w:divBdr>
        <w:top w:val="none" w:sz="0" w:space="0" w:color="auto"/>
        <w:left w:val="none" w:sz="0" w:space="0" w:color="auto"/>
        <w:bottom w:val="none" w:sz="0" w:space="0" w:color="auto"/>
        <w:right w:val="none" w:sz="0" w:space="0" w:color="auto"/>
      </w:divBdr>
    </w:div>
    <w:div w:id="421875881">
      <w:marLeft w:val="0"/>
      <w:marRight w:val="0"/>
      <w:marTop w:val="0"/>
      <w:marBottom w:val="0"/>
      <w:divBdr>
        <w:top w:val="none" w:sz="0" w:space="0" w:color="auto"/>
        <w:left w:val="none" w:sz="0" w:space="0" w:color="auto"/>
        <w:bottom w:val="none" w:sz="0" w:space="0" w:color="auto"/>
        <w:right w:val="none" w:sz="0" w:space="0" w:color="auto"/>
      </w:divBdr>
      <w:divsChild>
        <w:div w:id="421875880">
          <w:marLeft w:val="0"/>
          <w:marRight w:val="0"/>
          <w:marTop w:val="0"/>
          <w:marBottom w:val="0"/>
          <w:divBdr>
            <w:top w:val="none" w:sz="0" w:space="0" w:color="auto"/>
            <w:left w:val="none" w:sz="0" w:space="0" w:color="auto"/>
            <w:bottom w:val="none" w:sz="0" w:space="0" w:color="auto"/>
            <w:right w:val="none" w:sz="0" w:space="0" w:color="auto"/>
          </w:divBdr>
          <w:divsChild>
            <w:div w:id="421875875">
              <w:marLeft w:val="0"/>
              <w:marRight w:val="0"/>
              <w:marTop w:val="0"/>
              <w:marBottom w:val="0"/>
              <w:divBdr>
                <w:top w:val="none" w:sz="0" w:space="0" w:color="auto"/>
                <w:left w:val="none" w:sz="0" w:space="0" w:color="auto"/>
                <w:bottom w:val="none" w:sz="0" w:space="0" w:color="auto"/>
                <w:right w:val="none" w:sz="0" w:space="0" w:color="auto"/>
              </w:divBdr>
              <w:divsChild>
                <w:div w:id="421875874">
                  <w:marLeft w:val="0"/>
                  <w:marRight w:val="0"/>
                  <w:marTop w:val="0"/>
                  <w:marBottom w:val="0"/>
                  <w:divBdr>
                    <w:top w:val="none" w:sz="0" w:space="0" w:color="auto"/>
                    <w:left w:val="none" w:sz="0" w:space="0" w:color="auto"/>
                    <w:bottom w:val="none" w:sz="0" w:space="0" w:color="auto"/>
                    <w:right w:val="none" w:sz="0" w:space="0" w:color="auto"/>
                  </w:divBdr>
                  <w:divsChild>
                    <w:div w:id="4218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875882">
      <w:marLeft w:val="0"/>
      <w:marRight w:val="0"/>
      <w:marTop w:val="0"/>
      <w:marBottom w:val="0"/>
      <w:divBdr>
        <w:top w:val="none" w:sz="0" w:space="0" w:color="auto"/>
        <w:left w:val="none" w:sz="0" w:space="0" w:color="auto"/>
        <w:bottom w:val="none" w:sz="0" w:space="0" w:color="auto"/>
        <w:right w:val="none" w:sz="0" w:space="0" w:color="auto"/>
      </w:divBdr>
    </w:div>
    <w:div w:id="468203396">
      <w:bodyDiv w:val="1"/>
      <w:marLeft w:val="0"/>
      <w:marRight w:val="0"/>
      <w:marTop w:val="0"/>
      <w:marBottom w:val="0"/>
      <w:divBdr>
        <w:top w:val="none" w:sz="0" w:space="0" w:color="auto"/>
        <w:left w:val="none" w:sz="0" w:space="0" w:color="auto"/>
        <w:bottom w:val="none" w:sz="0" w:space="0" w:color="auto"/>
        <w:right w:val="none" w:sz="0" w:space="0" w:color="auto"/>
      </w:divBdr>
    </w:div>
    <w:div w:id="1074428930">
      <w:bodyDiv w:val="1"/>
      <w:marLeft w:val="0"/>
      <w:marRight w:val="0"/>
      <w:marTop w:val="0"/>
      <w:marBottom w:val="0"/>
      <w:divBdr>
        <w:top w:val="none" w:sz="0" w:space="0" w:color="auto"/>
        <w:left w:val="none" w:sz="0" w:space="0" w:color="auto"/>
        <w:bottom w:val="none" w:sz="0" w:space="0" w:color="auto"/>
        <w:right w:val="none" w:sz="0" w:space="0" w:color="auto"/>
      </w:divBdr>
      <w:divsChild>
        <w:div w:id="712925946">
          <w:marLeft w:val="0"/>
          <w:marRight w:val="0"/>
          <w:marTop w:val="0"/>
          <w:marBottom w:val="0"/>
          <w:divBdr>
            <w:top w:val="none" w:sz="0" w:space="0" w:color="auto"/>
            <w:left w:val="none" w:sz="0" w:space="0" w:color="auto"/>
            <w:bottom w:val="none" w:sz="0" w:space="0" w:color="auto"/>
            <w:right w:val="none" w:sz="0" w:space="0" w:color="auto"/>
          </w:divBdr>
          <w:divsChild>
            <w:div w:id="725450465">
              <w:marLeft w:val="0"/>
              <w:marRight w:val="0"/>
              <w:marTop w:val="0"/>
              <w:marBottom w:val="0"/>
              <w:divBdr>
                <w:top w:val="none" w:sz="0" w:space="0" w:color="auto"/>
                <w:left w:val="none" w:sz="0" w:space="0" w:color="auto"/>
                <w:bottom w:val="none" w:sz="0" w:space="0" w:color="auto"/>
                <w:right w:val="none" w:sz="0" w:space="0" w:color="auto"/>
              </w:divBdr>
              <w:divsChild>
                <w:div w:id="696810941">
                  <w:marLeft w:val="0"/>
                  <w:marRight w:val="0"/>
                  <w:marTop w:val="0"/>
                  <w:marBottom w:val="0"/>
                  <w:divBdr>
                    <w:top w:val="none" w:sz="0" w:space="0" w:color="auto"/>
                    <w:left w:val="none" w:sz="0" w:space="0" w:color="auto"/>
                    <w:bottom w:val="none" w:sz="0" w:space="0" w:color="auto"/>
                    <w:right w:val="none" w:sz="0" w:space="0" w:color="auto"/>
                  </w:divBdr>
                </w:div>
                <w:div w:id="20139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47937">
      <w:bodyDiv w:val="1"/>
      <w:marLeft w:val="0"/>
      <w:marRight w:val="0"/>
      <w:marTop w:val="0"/>
      <w:marBottom w:val="0"/>
      <w:divBdr>
        <w:top w:val="none" w:sz="0" w:space="0" w:color="auto"/>
        <w:left w:val="none" w:sz="0" w:space="0" w:color="auto"/>
        <w:bottom w:val="none" w:sz="0" w:space="0" w:color="auto"/>
        <w:right w:val="none" w:sz="0" w:space="0" w:color="auto"/>
      </w:divBdr>
    </w:div>
    <w:div w:id="1859612676">
      <w:bodyDiv w:val="1"/>
      <w:marLeft w:val="0"/>
      <w:marRight w:val="0"/>
      <w:marTop w:val="0"/>
      <w:marBottom w:val="0"/>
      <w:divBdr>
        <w:top w:val="none" w:sz="0" w:space="0" w:color="auto"/>
        <w:left w:val="none" w:sz="0" w:space="0" w:color="auto"/>
        <w:bottom w:val="none" w:sz="0" w:space="0" w:color="auto"/>
        <w:right w:val="none" w:sz="0" w:space="0" w:color="auto"/>
      </w:divBdr>
      <w:divsChild>
        <w:div w:id="66998723">
          <w:marLeft w:val="144"/>
          <w:marRight w:val="0"/>
          <w:marTop w:val="0"/>
          <w:marBottom w:val="0"/>
          <w:divBdr>
            <w:top w:val="none" w:sz="0" w:space="0" w:color="auto"/>
            <w:left w:val="none" w:sz="0" w:space="0" w:color="auto"/>
            <w:bottom w:val="none" w:sz="0" w:space="0" w:color="auto"/>
            <w:right w:val="none" w:sz="0" w:space="0" w:color="auto"/>
          </w:divBdr>
        </w:div>
        <w:div w:id="126750654">
          <w:marLeft w:val="144"/>
          <w:marRight w:val="0"/>
          <w:marTop w:val="0"/>
          <w:marBottom w:val="0"/>
          <w:divBdr>
            <w:top w:val="none" w:sz="0" w:space="0" w:color="auto"/>
            <w:left w:val="none" w:sz="0" w:space="0" w:color="auto"/>
            <w:bottom w:val="none" w:sz="0" w:space="0" w:color="auto"/>
            <w:right w:val="none" w:sz="0" w:space="0" w:color="auto"/>
          </w:divBdr>
        </w:div>
        <w:div w:id="171142719">
          <w:marLeft w:val="144"/>
          <w:marRight w:val="0"/>
          <w:marTop w:val="0"/>
          <w:marBottom w:val="0"/>
          <w:divBdr>
            <w:top w:val="none" w:sz="0" w:space="0" w:color="auto"/>
            <w:left w:val="none" w:sz="0" w:space="0" w:color="auto"/>
            <w:bottom w:val="none" w:sz="0" w:space="0" w:color="auto"/>
            <w:right w:val="none" w:sz="0" w:space="0" w:color="auto"/>
          </w:divBdr>
        </w:div>
        <w:div w:id="525559797">
          <w:marLeft w:val="144"/>
          <w:marRight w:val="0"/>
          <w:marTop w:val="0"/>
          <w:marBottom w:val="0"/>
          <w:divBdr>
            <w:top w:val="none" w:sz="0" w:space="0" w:color="auto"/>
            <w:left w:val="none" w:sz="0" w:space="0" w:color="auto"/>
            <w:bottom w:val="none" w:sz="0" w:space="0" w:color="auto"/>
            <w:right w:val="none" w:sz="0" w:space="0" w:color="auto"/>
          </w:divBdr>
        </w:div>
        <w:div w:id="712076810">
          <w:marLeft w:val="144"/>
          <w:marRight w:val="0"/>
          <w:marTop w:val="0"/>
          <w:marBottom w:val="0"/>
          <w:divBdr>
            <w:top w:val="none" w:sz="0" w:space="0" w:color="auto"/>
            <w:left w:val="none" w:sz="0" w:space="0" w:color="auto"/>
            <w:bottom w:val="none" w:sz="0" w:space="0" w:color="auto"/>
            <w:right w:val="none" w:sz="0" w:space="0" w:color="auto"/>
          </w:divBdr>
        </w:div>
        <w:div w:id="775440919">
          <w:marLeft w:val="130"/>
          <w:marRight w:val="0"/>
          <w:marTop w:val="0"/>
          <w:marBottom w:val="0"/>
          <w:divBdr>
            <w:top w:val="none" w:sz="0" w:space="0" w:color="auto"/>
            <w:left w:val="none" w:sz="0" w:space="0" w:color="auto"/>
            <w:bottom w:val="none" w:sz="0" w:space="0" w:color="auto"/>
            <w:right w:val="none" w:sz="0" w:space="0" w:color="auto"/>
          </w:divBdr>
        </w:div>
        <w:div w:id="809251583">
          <w:marLeft w:val="130"/>
          <w:marRight w:val="0"/>
          <w:marTop w:val="0"/>
          <w:marBottom w:val="0"/>
          <w:divBdr>
            <w:top w:val="none" w:sz="0" w:space="0" w:color="auto"/>
            <w:left w:val="none" w:sz="0" w:space="0" w:color="auto"/>
            <w:bottom w:val="none" w:sz="0" w:space="0" w:color="auto"/>
            <w:right w:val="none" w:sz="0" w:space="0" w:color="auto"/>
          </w:divBdr>
        </w:div>
        <w:div w:id="820463272">
          <w:marLeft w:val="130"/>
          <w:marRight w:val="0"/>
          <w:marTop w:val="0"/>
          <w:marBottom w:val="0"/>
          <w:divBdr>
            <w:top w:val="none" w:sz="0" w:space="0" w:color="auto"/>
            <w:left w:val="none" w:sz="0" w:space="0" w:color="auto"/>
            <w:bottom w:val="none" w:sz="0" w:space="0" w:color="auto"/>
            <w:right w:val="none" w:sz="0" w:space="0" w:color="auto"/>
          </w:divBdr>
        </w:div>
        <w:div w:id="875240239">
          <w:marLeft w:val="144"/>
          <w:marRight w:val="0"/>
          <w:marTop w:val="0"/>
          <w:marBottom w:val="0"/>
          <w:divBdr>
            <w:top w:val="none" w:sz="0" w:space="0" w:color="auto"/>
            <w:left w:val="none" w:sz="0" w:space="0" w:color="auto"/>
            <w:bottom w:val="none" w:sz="0" w:space="0" w:color="auto"/>
            <w:right w:val="none" w:sz="0" w:space="0" w:color="auto"/>
          </w:divBdr>
        </w:div>
        <w:div w:id="1032192646">
          <w:marLeft w:val="144"/>
          <w:marRight w:val="0"/>
          <w:marTop w:val="0"/>
          <w:marBottom w:val="0"/>
          <w:divBdr>
            <w:top w:val="none" w:sz="0" w:space="0" w:color="auto"/>
            <w:left w:val="none" w:sz="0" w:space="0" w:color="auto"/>
            <w:bottom w:val="none" w:sz="0" w:space="0" w:color="auto"/>
            <w:right w:val="none" w:sz="0" w:space="0" w:color="auto"/>
          </w:divBdr>
        </w:div>
        <w:div w:id="1173644520">
          <w:marLeft w:val="144"/>
          <w:marRight w:val="0"/>
          <w:marTop w:val="0"/>
          <w:marBottom w:val="0"/>
          <w:divBdr>
            <w:top w:val="none" w:sz="0" w:space="0" w:color="auto"/>
            <w:left w:val="none" w:sz="0" w:space="0" w:color="auto"/>
            <w:bottom w:val="none" w:sz="0" w:space="0" w:color="auto"/>
            <w:right w:val="none" w:sz="0" w:space="0" w:color="auto"/>
          </w:divBdr>
        </w:div>
        <w:div w:id="1414352662">
          <w:marLeft w:val="144"/>
          <w:marRight w:val="0"/>
          <w:marTop w:val="0"/>
          <w:marBottom w:val="0"/>
          <w:divBdr>
            <w:top w:val="none" w:sz="0" w:space="0" w:color="auto"/>
            <w:left w:val="none" w:sz="0" w:space="0" w:color="auto"/>
            <w:bottom w:val="none" w:sz="0" w:space="0" w:color="auto"/>
            <w:right w:val="none" w:sz="0" w:space="0" w:color="auto"/>
          </w:divBdr>
        </w:div>
        <w:div w:id="1594512337">
          <w:marLeft w:val="130"/>
          <w:marRight w:val="0"/>
          <w:marTop w:val="0"/>
          <w:marBottom w:val="0"/>
          <w:divBdr>
            <w:top w:val="none" w:sz="0" w:space="0" w:color="auto"/>
            <w:left w:val="none" w:sz="0" w:space="0" w:color="auto"/>
            <w:bottom w:val="none" w:sz="0" w:space="0" w:color="auto"/>
            <w:right w:val="none" w:sz="0" w:space="0" w:color="auto"/>
          </w:divBdr>
        </w:div>
      </w:divsChild>
    </w:div>
    <w:div w:id="2016878125">
      <w:bodyDiv w:val="1"/>
      <w:marLeft w:val="0"/>
      <w:marRight w:val="0"/>
      <w:marTop w:val="0"/>
      <w:marBottom w:val="0"/>
      <w:divBdr>
        <w:top w:val="none" w:sz="0" w:space="0" w:color="auto"/>
        <w:left w:val="none" w:sz="0" w:space="0" w:color="auto"/>
        <w:bottom w:val="none" w:sz="0" w:space="0" w:color="auto"/>
        <w:right w:val="none" w:sz="0" w:space="0" w:color="auto"/>
      </w:divBdr>
      <w:divsChild>
        <w:div w:id="2109158834">
          <w:marLeft w:val="0"/>
          <w:marRight w:val="0"/>
          <w:marTop w:val="0"/>
          <w:marBottom w:val="360"/>
          <w:divBdr>
            <w:top w:val="none" w:sz="0" w:space="0" w:color="auto"/>
            <w:left w:val="none" w:sz="0" w:space="0" w:color="auto"/>
            <w:bottom w:val="none" w:sz="0" w:space="0" w:color="auto"/>
            <w:right w:val="none" w:sz="0" w:space="0" w:color="auto"/>
          </w:divBdr>
          <w:divsChild>
            <w:div w:id="843252052">
              <w:marLeft w:val="0"/>
              <w:marRight w:val="0"/>
              <w:marTop w:val="0"/>
              <w:marBottom w:val="0"/>
              <w:divBdr>
                <w:top w:val="none" w:sz="0" w:space="0" w:color="auto"/>
                <w:left w:val="none" w:sz="0" w:space="0" w:color="auto"/>
                <w:bottom w:val="none" w:sz="0" w:space="0" w:color="auto"/>
                <w:right w:val="none" w:sz="0" w:space="0" w:color="auto"/>
              </w:divBdr>
              <w:divsChild>
                <w:div w:id="1446576156">
                  <w:marLeft w:val="0"/>
                  <w:marRight w:val="0"/>
                  <w:marTop w:val="0"/>
                  <w:marBottom w:val="0"/>
                  <w:divBdr>
                    <w:top w:val="none" w:sz="0" w:space="0" w:color="auto"/>
                    <w:left w:val="none" w:sz="0" w:space="0" w:color="auto"/>
                    <w:bottom w:val="none" w:sz="0" w:space="0" w:color="auto"/>
                    <w:right w:val="none" w:sz="0" w:space="0" w:color="auto"/>
                  </w:divBdr>
                  <w:divsChild>
                    <w:div w:id="13393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FB78D-F7DA-425B-92D1-6E57DD50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5900</Words>
  <Characters>37175</Characters>
  <Application>Microsoft Office Word</Application>
  <DocSecurity>0</DocSecurity>
  <Lines>309</Lines>
  <Paragraphs>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UDI Guidance: Unique Device Identification (UDI) of Medical Devices</vt:lpstr>
      <vt:lpstr>Proposed draft consultation: UDI System for Medical Devices (Version 2.0)</vt:lpstr>
    </vt:vector>
  </TitlesOfParts>
  <Company>Therapeutic Goods Administration</Company>
  <LinksUpToDate>false</LinksUpToDate>
  <CharactersWithSpaces>42990</CharactersWithSpaces>
  <SharedDoc>false</SharedDoc>
  <HLinks>
    <vt:vector size="150" baseType="variant">
      <vt:variant>
        <vt:i4>2031674</vt:i4>
      </vt:variant>
      <vt:variant>
        <vt:i4>146</vt:i4>
      </vt:variant>
      <vt:variant>
        <vt:i4>0</vt:i4>
      </vt:variant>
      <vt:variant>
        <vt:i4>5</vt:i4>
      </vt:variant>
      <vt:variant>
        <vt:lpwstr/>
      </vt:variant>
      <vt:variant>
        <vt:lpwstr>_Toc368047598</vt:lpwstr>
      </vt:variant>
      <vt:variant>
        <vt:i4>2031674</vt:i4>
      </vt:variant>
      <vt:variant>
        <vt:i4>140</vt:i4>
      </vt:variant>
      <vt:variant>
        <vt:i4>0</vt:i4>
      </vt:variant>
      <vt:variant>
        <vt:i4>5</vt:i4>
      </vt:variant>
      <vt:variant>
        <vt:lpwstr/>
      </vt:variant>
      <vt:variant>
        <vt:lpwstr>_Toc368047597</vt:lpwstr>
      </vt:variant>
      <vt:variant>
        <vt:i4>2031674</vt:i4>
      </vt:variant>
      <vt:variant>
        <vt:i4>134</vt:i4>
      </vt:variant>
      <vt:variant>
        <vt:i4>0</vt:i4>
      </vt:variant>
      <vt:variant>
        <vt:i4>5</vt:i4>
      </vt:variant>
      <vt:variant>
        <vt:lpwstr/>
      </vt:variant>
      <vt:variant>
        <vt:lpwstr>_Toc368047596</vt:lpwstr>
      </vt:variant>
      <vt:variant>
        <vt:i4>2031674</vt:i4>
      </vt:variant>
      <vt:variant>
        <vt:i4>128</vt:i4>
      </vt:variant>
      <vt:variant>
        <vt:i4>0</vt:i4>
      </vt:variant>
      <vt:variant>
        <vt:i4>5</vt:i4>
      </vt:variant>
      <vt:variant>
        <vt:lpwstr/>
      </vt:variant>
      <vt:variant>
        <vt:lpwstr>_Toc368047595</vt:lpwstr>
      </vt:variant>
      <vt:variant>
        <vt:i4>2031674</vt:i4>
      </vt:variant>
      <vt:variant>
        <vt:i4>122</vt:i4>
      </vt:variant>
      <vt:variant>
        <vt:i4>0</vt:i4>
      </vt:variant>
      <vt:variant>
        <vt:i4>5</vt:i4>
      </vt:variant>
      <vt:variant>
        <vt:lpwstr/>
      </vt:variant>
      <vt:variant>
        <vt:lpwstr>_Toc368047593</vt:lpwstr>
      </vt:variant>
      <vt:variant>
        <vt:i4>2031674</vt:i4>
      </vt:variant>
      <vt:variant>
        <vt:i4>116</vt:i4>
      </vt:variant>
      <vt:variant>
        <vt:i4>0</vt:i4>
      </vt:variant>
      <vt:variant>
        <vt:i4>5</vt:i4>
      </vt:variant>
      <vt:variant>
        <vt:lpwstr/>
      </vt:variant>
      <vt:variant>
        <vt:lpwstr>_Toc368047592</vt:lpwstr>
      </vt:variant>
      <vt:variant>
        <vt:i4>2031674</vt:i4>
      </vt:variant>
      <vt:variant>
        <vt:i4>110</vt:i4>
      </vt:variant>
      <vt:variant>
        <vt:i4>0</vt:i4>
      </vt:variant>
      <vt:variant>
        <vt:i4>5</vt:i4>
      </vt:variant>
      <vt:variant>
        <vt:lpwstr/>
      </vt:variant>
      <vt:variant>
        <vt:lpwstr>_Toc368047591</vt:lpwstr>
      </vt:variant>
      <vt:variant>
        <vt:i4>2031674</vt:i4>
      </vt:variant>
      <vt:variant>
        <vt:i4>104</vt:i4>
      </vt:variant>
      <vt:variant>
        <vt:i4>0</vt:i4>
      </vt:variant>
      <vt:variant>
        <vt:i4>5</vt:i4>
      </vt:variant>
      <vt:variant>
        <vt:lpwstr/>
      </vt:variant>
      <vt:variant>
        <vt:lpwstr>_Toc368047590</vt:lpwstr>
      </vt:variant>
      <vt:variant>
        <vt:i4>1966138</vt:i4>
      </vt:variant>
      <vt:variant>
        <vt:i4>98</vt:i4>
      </vt:variant>
      <vt:variant>
        <vt:i4>0</vt:i4>
      </vt:variant>
      <vt:variant>
        <vt:i4>5</vt:i4>
      </vt:variant>
      <vt:variant>
        <vt:lpwstr/>
      </vt:variant>
      <vt:variant>
        <vt:lpwstr>_Toc368047589</vt:lpwstr>
      </vt:variant>
      <vt:variant>
        <vt:i4>1966138</vt:i4>
      </vt:variant>
      <vt:variant>
        <vt:i4>92</vt:i4>
      </vt:variant>
      <vt:variant>
        <vt:i4>0</vt:i4>
      </vt:variant>
      <vt:variant>
        <vt:i4>5</vt:i4>
      </vt:variant>
      <vt:variant>
        <vt:lpwstr/>
      </vt:variant>
      <vt:variant>
        <vt:lpwstr>_Toc368047588</vt:lpwstr>
      </vt:variant>
      <vt:variant>
        <vt:i4>1966138</vt:i4>
      </vt:variant>
      <vt:variant>
        <vt:i4>86</vt:i4>
      </vt:variant>
      <vt:variant>
        <vt:i4>0</vt:i4>
      </vt:variant>
      <vt:variant>
        <vt:i4>5</vt:i4>
      </vt:variant>
      <vt:variant>
        <vt:lpwstr/>
      </vt:variant>
      <vt:variant>
        <vt:lpwstr>_Toc368047587</vt:lpwstr>
      </vt:variant>
      <vt:variant>
        <vt:i4>1966138</vt:i4>
      </vt:variant>
      <vt:variant>
        <vt:i4>80</vt:i4>
      </vt:variant>
      <vt:variant>
        <vt:i4>0</vt:i4>
      </vt:variant>
      <vt:variant>
        <vt:i4>5</vt:i4>
      </vt:variant>
      <vt:variant>
        <vt:lpwstr/>
      </vt:variant>
      <vt:variant>
        <vt:lpwstr>_Toc368047586</vt:lpwstr>
      </vt:variant>
      <vt:variant>
        <vt:i4>1966138</vt:i4>
      </vt:variant>
      <vt:variant>
        <vt:i4>74</vt:i4>
      </vt:variant>
      <vt:variant>
        <vt:i4>0</vt:i4>
      </vt:variant>
      <vt:variant>
        <vt:i4>5</vt:i4>
      </vt:variant>
      <vt:variant>
        <vt:lpwstr/>
      </vt:variant>
      <vt:variant>
        <vt:lpwstr>_Toc368047585</vt:lpwstr>
      </vt:variant>
      <vt:variant>
        <vt:i4>1966138</vt:i4>
      </vt:variant>
      <vt:variant>
        <vt:i4>68</vt:i4>
      </vt:variant>
      <vt:variant>
        <vt:i4>0</vt:i4>
      </vt:variant>
      <vt:variant>
        <vt:i4>5</vt:i4>
      </vt:variant>
      <vt:variant>
        <vt:lpwstr/>
      </vt:variant>
      <vt:variant>
        <vt:lpwstr>_Toc368047584</vt:lpwstr>
      </vt:variant>
      <vt:variant>
        <vt:i4>1966138</vt:i4>
      </vt:variant>
      <vt:variant>
        <vt:i4>62</vt:i4>
      </vt:variant>
      <vt:variant>
        <vt:i4>0</vt:i4>
      </vt:variant>
      <vt:variant>
        <vt:i4>5</vt:i4>
      </vt:variant>
      <vt:variant>
        <vt:lpwstr/>
      </vt:variant>
      <vt:variant>
        <vt:lpwstr>_Toc368047583</vt:lpwstr>
      </vt:variant>
      <vt:variant>
        <vt:i4>1966138</vt:i4>
      </vt:variant>
      <vt:variant>
        <vt:i4>56</vt:i4>
      </vt:variant>
      <vt:variant>
        <vt:i4>0</vt:i4>
      </vt:variant>
      <vt:variant>
        <vt:i4>5</vt:i4>
      </vt:variant>
      <vt:variant>
        <vt:lpwstr/>
      </vt:variant>
      <vt:variant>
        <vt:lpwstr>_Toc368047582</vt:lpwstr>
      </vt:variant>
      <vt:variant>
        <vt:i4>1966138</vt:i4>
      </vt:variant>
      <vt:variant>
        <vt:i4>50</vt:i4>
      </vt:variant>
      <vt:variant>
        <vt:i4>0</vt:i4>
      </vt:variant>
      <vt:variant>
        <vt:i4>5</vt:i4>
      </vt:variant>
      <vt:variant>
        <vt:lpwstr/>
      </vt:variant>
      <vt:variant>
        <vt:lpwstr>_Toc368047581</vt:lpwstr>
      </vt:variant>
      <vt:variant>
        <vt:i4>1966138</vt:i4>
      </vt:variant>
      <vt:variant>
        <vt:i4>44</vt:i4>
      </vt:variant>
      <vt:variant>
        <vt:i4>0</vt:i4>
      </vt:variant>
      <vt:variant>
        <vt:i4>5</vt:i4>
      </vt:variant>
      <vt:variant>
        <vt:lpwstr/>
      </vt:variant>
      <vt:variant>
        <vt:lpwstr>_Toc368047580</vt:lpwstr>
      </vt:variant>
      <vt:variant>
        <vt:i4>1114170</vt:i4>
      </vt:variant>
      <vt:variant>
        <vt:i4>38</vt:i4>
      </vt:variant>
      <vt:variant>
        <vt:i4>0</vt:i4>
      </vt:variant>
      <vt:variant>
        <vt:i4>5</vt:i4>
      </vt:variant>
      <vt:variant>
        <vt:lpwstr/>
      </vt:variant>
      <vt:variant>
        <vt:lpwstr>_Toc368047579</vt:lpwstr>
      </vt:variant>
      <vt:variant>
        <vt:i4>1114170</vt:i4>
      </vt:variant>
      <vt:variant>
        <vt:i4>32</vt:i4>
      </vt:variant>
      <vt:variant>
        <vt:i4>0</vt:i4>
      </vt:variant>
      <vt:variant>
        <vt:i4>5</vt:i4>
      </vt:variant>
      <vt:variant>
        <vt:lpwstr/>
      </vt:variant>
      <vt:variant>
        <vt:lpwstr>_Toc368047578</vt:lpwstr>
      </vt:variant>
      <vt:variant>
        <vt:i4>1114170</vt:i4>
      </vt:variant>
      <vt:variant>
        <vt:i4>26</vt:i4>
      </vt:variant>
      <vt:variant>
        <vt:i4>0</vt:i4>
      </vt:variant>
      <vt:variant>
        <vt:i4>5</vt:i4>
      </vt:variant>
      <vt:variant>
        <vt:lpwstr/>
      </vt:variant>
      <vt:variant>
        <vt:lpwstr>_Toc368047577</vt:lpwstr>
      </vt:variant>
      <vt:variant>
        <vt:i4>1114170</vt:i4>
      </vt:variant>
      <vt:variant>
        <vt:i4>20</vt:i4>
      </vt:variant>
      <vt:variant>
        <vt:i4>0</vt:i4>
      </vt:variant>
      <vt:variant>
        <vt:i4>5</vt:i4>
      </vt:variant>
      <vt:variant>
        <vt:lpwstr/>
      </vt:variant>
      <vt:variant>
        <vt:lpwstr>_Toc368047576</vt:lpwstr>
      </vt:variant>
      <vt:variant>
        <vt:i4>1114170</vt:i4>
      </vt:variant>
      <vt:variant>
        <vt:i4>14</vt:i4>
      </vt:variant>
      <vt:variant>
        <vt:i4>0</vt:i4>
      </vt:variant>
      <vt:variant>
        <vt:i4>5</vt:i4>
      </vt:variant>
      <vt:variant>
        <vt:lpwstr/>
      </vt:variant>
      <vt:variant>
        <vt:lpwstr>_Toc368047575</vt:lpwstr>
      </vt:variant>
      <vt:variant>
        <vt:i4>1114170</vt:i4>
      </vt:variant>
      <vt:variant>
        <vt:i4>8</vt:i4>
      </vt:variant>
      <vt:variant>
        <vt:i4>0</vt:i4>
      </vt:variant>
      <vt:variant>
        <vt:i4>5</vt:i4>
      </vt:variant>
      <vt:variant>
        <vt:lpwstr/>
      </vt:variant>
      <vt:variant>
        <vt:lpwstr>_Toc368047574</vt:lpwstr>
      </vt:variant>
      <vt:variant>
        <vt:i4>1114170</vt:i4>
      </vt:variant>
      <vt:variant>
        <vt:i4>2</vt:i4>
      </vt:variant>
      <vt:variant>
        <vt:i4>0</vt:i4>
      </vt:variant>
      <vt:variant>
        <vt:i4>5</vt:i4>
      </vt:variant>
      <vt:variant>
        <vt:lpwstr/>
      </vt:variant>
      <vt:variant>
        <vt:lpwstr>_Toc368047573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UDI Guidance: Unique Device Identification (UDI) of Medical Devices</dc:title>
  <dc:creator>IMDRF UDI Working Group</dc:creator>
  <cp:lastModifiedBy>NEMIUS │ Elvira Boehm</cp:lastModifiedBy>
  <cp:revision>2</cp:revision>
  <cp:lastPrinted>2014-08-29T05:07:00Z</cp:lastPrinted>
  <dcterms:created xsi:type="dcterms:W3CDTF">2020-08-21T09:20:00Z</dcterms:created>
  <dcterms:modified xsi:type="dcterms:W3CDTF">2020-08-21T09:20:00Z</dcterms:modified>
</cp:coreProperties>
</file>